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B4" w:rsidRPr="002A475D" w:rsidRDefault="006006B4" w:rsidP="006006B4">
      <w:pPr>
        <w:pStyle w:val="Heading2"/>
        <w:jc w:val="right"/>
        <w:rPr>
          <w:sz w:val="24"/>
        </w:rPr>
      </w:pPr>
      <w:r w:rsidRPr="00421E72">
        <w:rPr>
          <w:sz w:val="24"/>
        </w:rPr>
        <w:tab/>
      </w:r>
      <w:r w:rsidRPr="00421E72">
        <w:t xml:space="preserve"> </w:t>
      </w:r>
      <w:r w:rsidRPr="002A475D">
        <w:t>Agenda item #</w:t>
      </w:r>
      <w:r>
        <w:t xml:space="preserve"> </w:t>
      </w:r>
      <w:r w:rsidR="00484132">
        <w:t>6</w:t>
      </w:r>
    </w:p>
    <w:p w:rsidR="006006B4" w:rsidRPr="002A475D" w:rsidRDefault="006006B4" w:rsidP="006006B4">
      <w:pPr>
        <w:jc w:val="center"/>
        <w:rPr>
          <w:b/>
          <w:sz w:val="24"/>
          <w:szCs w:val="24"/>
        </w:rPr>
      </w:pPr>
      <w:r w:rsidRPr="002A475D">
        <w:rPr>
          <w:b/>
          <w:sz w:val="24"/>
          <w:szCs w:val="24"/>
        </w:rPr>
        <w:t>RESOLUTION</w:t>
      </w:r>
    </w:p>
    <w:p w:rsidR="006006B4" w:rsidRPr="002A475D" w:rsidRDefault="006006B4" w:rsidP="006006B4">
      <w:pPr>
        <w:jc w:val="center"/>
        <w:rPr>
          <w:b/>
          <w:sz w:val="24"/>
          <w:szCs w:val="24"/>
        </w:rPr>
      </w:pPr>
      <w:r w:rsidRPr="002A475D">
        <w:rPr>
          <w:b/>
          <w:sz w:val="24"/>
          <w:szCs w:val="24"/>
        </w:rPr>
        <w:t>OF THE</w:t>
      </w:r>
    </w:p>
    <w:p w:rsidR="006006B4" w:rsidRPr="002A475D" w:rsidRDefault="006006B4" w:rsidP="006006B4">
      <w:pPr>
        <w:jc w:val="center"/>
        <w:rPr>
          <w:b/>
          <w:sz w:val="24"/>
          <w:szCs w:val="24"/>
        </w:rPr>
      </w:pPr>
      <w:r w:rsidRPr="002A475D">
        <w:rPr>
          <w:b/>
          <w:sz w:val="24"/>
          <w:szCs w:val="24"/>
        </w:rPr>
        <w:t>COMMONWEALTH TRANSPORTATION BOARD</w:t>
      </w:r>
    </w:p>
    <w:p w:rsidR="006006B4" w:rsidRDefault="006006B4" w:rsidP="006006B4">
      <w:pPr>
        <w:jc w:val="center"/>
        <w:rPr>
          <w:sz w:val="24"/>
          <w:szCs w:val="24"/>
        </w:rPr>
      </w:pPr>
    </w:p>
    <w:p w:rsidR="006006B4" w:rsidRDefault="004D3C1A" w:rsidP="006006B4">
      <w:pPr>
        <w:jc w:val="center"/>
        <w:rPr>
          <w:b/>
          <w:sz w:val="24"/>
          <w:szCs w:val="24"/>
        </w:rPr>
      </w:pPr>
      <w:r>
        <w:rPr>
          <w:b/>
          <w:sz w:val="24"/>
          <w:szCs w:val="24"/>
        </w:rPr>
        <w:t>February 18</w:t>
      </w:r>
      <w:r w:rsidR="00E65AE7">
        <w:rPr>
          <w:b/>
          <w:sz w:val="24"/>
          <w:szCs w:val="24"/>
        </w:rPr>
        <w:t xml:space="preserve">, </w:t>
      </w:r>
      <w:r w:rsidR="00760F5F">
        <w:rPr>
          <w:b/>
          <w:sz w:val="24"/>
          <w:szCs w:val="24"/>
        </w:rPr>
        <w:t>2015</w:t>
      </w:r>
    </w:p>
    <w:p w:rsidR="006006B4" w:rsidRDefault="006006B4" w:rsidP="006006B4">
      <w:pPr>
        <w:jc w:val="center"/>
        <w:rPr>
          <w:b/>
          <w:sz w:val="24"/>
          <w:szCs w:val="24"/>
        </w:rPr>
      </w:pPr>
    </w:p>
    <w:p w:rsidR="006006B4" w:rsidRDefault="006006B4" w:rsidP="006006B4">
      <w:pPr>
        <w:jc w:val="center"/>
        <w:rPr>
          <w:b/>
          <w:sz w:val="24"/>
          <w:szCs w:val="24"/>
          <w:u w:val="single"/>
        </w:rPr>
      </w:pPr>
      <w:r>
        <w:rPr>
          <w:b/>
          <w:sz w:val="24"/>
          <w:szCs w:val="24"/>
          <w:u w:val="single"/>
        </w:rPr>
        <w:t>MOTION</w:t>
      </w:r>
    </w:p>
    <w:p w:rsidR="006006B4" w:rsidRDefault="006006B4" w:rsidP="006006B4">
      <w:pPr>
        <w:jc w:val="center"/>
        <w:rPr>
          <w:b/>
          <w:sz w:val="24"/>
          <w:szCs w:val="24"/>
        </w:rPr>
      </w:pPr>
    </w:p>
    <w:p w:rsidR="006006B4" w:rsidRDefault="006006B4" w:rsidP="006006B4">
      <w:pPr>
        <w:tabs>
          <w:tab w:val="left" w:pos="7290"/>
        </w:tabs>
        <w:jc w:val="center"/>
        <w:rPr>
          <w:b/>
          <w:sz w:val="24"/>
          <w:szCs w:val="24"/>
        </w:rPr>
      </w:pPr>
      <w:r w:rsidRPr="002A475D">
        <w:rPr>
          <w:b/>
          <w:sz w:val="24"/>
          <w:szCs w:val="24"/>
          <w:u w:val="single"/>
        </w:rPr>
        <w:t>Made By</w:t>
      </w:r>
      <w:r w:rsidRPr="002A475D">
        <w:rPr>
          <w:b/>
          <w:sz w:val="24"/>
          <w:szCs w:val="24"/>
        </w:rPr>
        <w:t>:</w:t>
      </w:r>
      <w:bookmarkStart w:id="0" w:name="Text2"/>
      <w:r w:rsidR="00E42C78">
        <w:rPr>
          <w:b/>
          <w:sz w:val="24"/>
          <w:szCs w:val="24"/>
        </w:rPr>
        <w:fldChar w:fldCharType="begin">
          <w:ffData>
            <w:name w:val="Text2"/>
            <w:enabled/>
            <w:calcOnExit w:val="0"/>
            <w:textInput/>
          </w:ffData>
        </w:fldChar>
      </w:r>
      <w:r>
        <w:rPr>
          <w:b/>
          <w:sz w:val="24"/>
          <w:szCs w:val="24"/>
        </w:rPr>
        <w:instrText xml:space="preserve"> FORMTEXT </w:instrText>
      </w:r>
      <w:r w:rsidR="00E42C78">
        <w:rPr>
          <w:b/>
          <w:sz w:val="24"/>
          <w:szCs w:val="24"/>
        </w:rPr>
      </w:r>
      <w:r w:rsidR="00E42C78">
        <w:rPr>
          <w:b/>
          <w:sz w:val="24"/>
          <w:szCs w:val="24"/>
        </w:rPr>
        <w:fldChar w:fldCharType="separate"/>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E42C78">
        <w:rPr>
          <w:b/>
          <w:sz w:val="24"/>
          <w:szCs w:val="24"/>
        </w:rPr>
        <w:fldChar w:fldCharType="end"/>
      </w:r>
      <w:bookmarkEnd w:id="0"/>
      <w:r>
        <w:rPr>
          <w:b/>
          <w:sz w:val="24"/>
          <w:szCs w:val="24"/>
        </w:rPr>
        <w:t xml:space="preserve"> </w:t>
      </w:r>
      <w:r w:rsidRPr="002A475D">
        <w:rPr>
          <w:b/>
          <w:sz w:val="24"/>
          <w:szCs w:val="24"/>
          <w:u w:val="single"/>
        </w:rPr>
        <w:t>Seconded By</w:t>
      </w:r>
      <w:r w:rsidRPr="002A475D">
        <w:rPr>
          <w:b/>
          <w:sz w:val="24"/>
          <w:szCs w:val="24"/>
        </w:rPr>
        <w:t>:</w:t>
      </w:r>
      <w:bookmarkStart w:id="1" w:name="Text3"/>
      <w:r w:rsidR="00E42C78">
        <w:rPr>
          <w:b/>
          <w:sz w:val="24"/>
          <w:szCs w:val="24"/>
        </w:rPr>
        <w:fldChar w:fldCharType="begin">
          <w:ffData>
            <w:name w:val="Text3"/>
            <w:enabled/>
            <w:calcOnExit w:val="0"/>
            <w:textInput/>
          </w:ffData>
        </w:fldChar>
      </w:r>
      <w:r>
        <w:rPr>
          <w:b/>
          <w:sz w:val="24"/>
          <w:szCs w:val="24"/>
        </w:rPr>
        <w:instrText xml:space="preserve"> FORMTEXT </w:instrText>
      </w:r>
      <w:r w:rsidR="00E42C78">
        <w:rPr>
          <w:b/>
          <w:sz w:val="24"/>
          <w:szCs w:val="24"/>
        </w:rPr>
      </w:r>
      <w:r w:rsidR="00E42C78">
        <w:rPr>
          <w:b/>
          <w:sz w:val="24"/>
          <w:szCs w:val="24"/>
        </w:rPr>
        <w:fldChar w:fldCharType="separate"/>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E42C78">
        <w:rPr>
          <w:b/>
          <w:sz w:val="24"/>
          <w:szCs w:val="24"/>
        </w:rPr>
        <w:fldChar w:fldCharType="end"/>
      </w:r>
      <w:bookmarkEnd w:id="1"/>
    </w:p>
    <w:p w:rsidR="007F5A42" w:rsidRDefault="007F5A42" w:rsidP="006006B4">
      <w:pPr>
        <w:tabs>
          <w:tab w:val="left" w:pos="7290"/>
        </w:tabs>
        <w:jc w:val="center"/>
        <w:rPr>
          <w:b/>
          <w:sz w:val="24"/>
          <w:szCs w:val="24"/>
          <w:u w:val="single"/>
        </w:rPr>
      </w:pPr>
    </w:p>
    <w:p w:rsidR="006006B4" w:rsidRPr="002A475D" w:rsidRDefault="006006B4" w:rsidP="006006B4">
      <w:pPr>
        <w:tabs>
          <w:tab w:val="left" w:pos="7290"/>
        </w:tabs>
        <w:jc w:val="center"/>
        <w:rPr>
          <w:sz w:val="24"/>
          <w:szCs w:val="24"/>
        </w:rPr>
      </w:pPr>
      <w:r w:rsidRPr="002A475D">
        <w:rPr>
          <w:b/>
          <w:sz w:val="24"/>
          <w:szCs w:val="24"/>
          <w:u w:val="single"/>
        </w:rPr>
        <w:t>Action:</w:t>
      </w:r>
      <w:r>
        <w:rPr>
          <w:b/>
          <w:sz w:val="24"/>
          <w:szCs w:val="24"/>
        </w:rPr>
        <w:t xml:space="preserve"> </w:t>
      </w:r>
      <w:bookmarkStart w:id="2" w:name="Text4"/>
      <w:r w:rsidR="00E42C78">
        <w:rPr>
          <w:b/>
          <w:sz w:val="24"/>
          <w:szCs w:val="24"/>
        </w:rPr>
        <w:fldChar w:fldCharType="begin">
          <w:ffData>
            <w:name w:val="Text4"/>
            <w:enabled/>
            <w:calcOnExit w:val="0"/>
            <w:textInput/>
          </w:ffData>
        </w:fldChar>
      </w:r>
      <w:r>
        <w:rPr>
          <w:b/>
          <w:sz w:val="24"/>
          <w:szCs w:val="24"/>
        </w:rPr>
        <w:instrText xml:space="preserve"> FORMTEXT </w:instrText>
      </w:r>
      <w:r w:rsidR="00E42C78">
        <w:rPr>
          <w:b/>
          <w:sz w:val="24"/>
          <w:szCs w:val="24"/>
        </w:rPr>
      </w:r>
      <w:r w:rsidR="00E42C78">
        <w:rPr>
          <w:b/>
          <w:sz w:val="24"/>
          <w:szCs w:val="24"/>
        </w:rPr>
        <w:fldChar w:fldCharType="separate"/>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4B2D48">
        <w:rPr>
          <w:b/>
          <w:noProof/>
          <w:sz w:val="24"/>
          <w:szCs w:val="24"/>
        </w:rPr>
        <w:t> </w:t>
      </w:r>
      <w:r w:rsidR="00E42C78">
        <w:rPr>
          <w:b/>
          <w:sz w:val="24"/>
          <w:szCs w:val="24"/>
        </w:rPr>
        <w:fldChar w:fldCharType="end"/>
      </w:r>
      <w:bookmarkEnd w:id="2"/>
    </w:p>
    <w:p w:rsidR="006006B4" w:rsidRDefault="006006B4" w:rsidP="006006B4">
      <w:pPr>
        <w:jc w:val="center"/>
        <w:rPr>
          <w:sz w:val="24"/>
          <w:szCs w:val="24"/>
        </w:rPr>
      </w:pPr>
    </w:p>
    <w:p w:rsidR="006006B4" w:rsidRDefault="006006B4" w:rsidP="006006B4">
      <w:pPr>
        <w:jc w:val="center"/>
        <w:rPr>
          <w:b/>
          <w:bCs/>
          <w:sz w:val="24"/>
          <w:u w:val="single"/>
        </w:rPr>
      </w:pPr>
    </w:p>
    <w:p w:rsidR="0063171D" w:rsidRDefault="0063171D" w:rsidP="0063171D">
      <w:pPr>
        <w:jc w:val="center"/>
        <w:rPr>
          <w:b/>
          <w:sz w:val="24"/>
          <w:u w:val="single"/>
        </w:rPr>
      </w:pPr>
      <w:r>
        <w:rPr>
          <w:b/>
          <w:sz w:val="24"/>
          <w:u w:val="single"/>
        </w:rPr>
        <w:t>Title</w:t>
      </w:r>
      <w:r>
        <w:rPr>
          <w:b/>
          <w:sz w:val="24"/>
        </w:rPr>
        <w:t xml:space="preserve">: </w:t>
      </w:r>
      <w:r>
        <w:rPr>
          <w:b/>
          <w:sz w:val="24"/>
          <w:u w:val="single"/>
        </w:rPr>
        <w:t xml:space="preserve">Locality Land Conveyances, </w:t>
      </w:r>
      <w:r w:rsidR="004D3C1A">
        <w:rPr>
          <w:b/>
          <w:sz w:val="24"/>
          <w:u w:val="single"/>
        </w:rPr>
        <w:t>Route 60</w:t>
      </w:r>
      <w:r>
        <w:rPr>
          <w:b/>
          <w:sz w:val="24"/>
          <w:u w:val="single"/>
        </w:rPr>
        <w:t xml:space="preserve"> </w:t>
      </w:r>
    </w:p>
    <w:p w:rsidR="0063171D" w:rsidRDefault="0063171D" w:rsidP="0063171D">
      <w:pPr>
        <w:jc w:val="center"/>
        <w:rPr>
          <w:b/>
          <w:sz w:val="24"/>
          <w:u w:val="single"/>
        </w:rPr>
      </w:pPr>
      <w:r>
        <w:rPr>
          <w:b/>
          <w:sz w:val="24"/>
          <w:u w:val="single"/>
        </w:rPr>
        <w:t xml:space="preserve">City of </w:t>
      </w:r>
      <w:r w:rsidR="004D3C1A">
        <w:rPr>
          <w:b/>
          <w:sz w:val="24"/>
          <w:u w:val="single"/>
        </w:rPr>
        <w:t>Virginia Beach</w:t>
      </w:r>
    </w:p>
    <w:p w:rsidR="0063171D" w:rsidRDefault="0063171D" w:rsidP="0063171D">
      <w:pPr>
        <w:ind w:firstLine="720"/>
        <w:jc w:val="both"/>
        <w:rPr>
          <w:b/>
          <w:bCs/>
          <w:sz w:val="24"/>
        </w:rPr>
      </w:pPr>
    </w:p>
    <w:p w:rsidR="0063171D" w:rsidRDefault="0063171D" w:rsidP="0063171D">
      <w:pPr>
        <w:ind w:firstLine="720"/>
        <w:jc w:val="both"/>
        <w:rPr>
          <w:b/>
          <w:bCs/>
          <w:sz w:val="24"/>
        </w:rPr>
      </w:pPr>
    </w:p>
    <w:p w:rsidR="0063171D" w:rsidRDefault="0063171D" w:rsidP="0063171D">
      <w:pPr>
        <w:ind w:firstLine="720"/>
        <w:jc w:val="both"/>
        <w:rPr>
          <w:sz w:val="24"/>
        </w:rPr>
      </w:pPr>
      <w:r>
        <w:rPr>
          <w:b/>
          <w:bCs/>
          <w:sz w:val="24"/>
        </w:rPr>
        <w:t>WHEREAS</w:t>
      </w:r>
      <w:r>
        <w:rPr>
          <w:sz w:val="24"/>
        </w:rPr>
        <w:t>, Section 33.2-90</w:t>
      </w:r>
      <w:r w:rsidR="00C14104">
        <w:rPr>
          <w:sz w:val="24"/>
        </w:rPr>
        <w:t xml:space="preserve">7 of the </w:t>
      </w:r>
      <w:r w:rsidR="00982019" w:rsidRPr="00982019">
        <w:rPr>
          <w:i/>
          <w:sz w:val="24"/>
        </w:rPr>
        <w:t>Code of Virginia</w:t>
      </w:r>
      <w:r>
        <w:rPr>
          <w:sz w:val="24"/>
        </w:rPr>
        <w:t xml:space="preserve"> allow</w:t>
      </w:r>
      <w:r w:rsidR="008A7E70">
        <w:rPr>
          <w:sz w:val="24"/>
        </w:rPr>
        <w:t>s</w:t>
      </w:r>
      <w:r>
        <w:rPr>
          <w:sz w:val="24"/>
        </w:rPr>
        <w:t xml:space="preserve"> the Commonwealth Transportation Board to transfer (convey) to the locality, upon petition of the said locality’s governing body, real estate acquired incidental to the construction, reconstruction, alteration, maintenance or repair of the State Highway System, which constitutes a section of public road, and upon such transfer, such section of road shall cease, if required, being a part of the State Highway System; and</w:t>
      </w:r>
    </w:p>
    <w:p w:rsidR="0063171D" w:rsidRDefault="0063171D" w:rsidP="0063171D">
      <w:pPr>
        <w:jc w:val="both"/>
        <w:rPr>
          <w:sz w:val="24"/>
        </w:rPr>
      </w:pPr>
    </w:p>
    <w:p w:rsidR="0063171D" w:rsidRDefault="0063171D" w:rsidP="0063171D">
      <w:pPr>
        <w:ind w:firstLine="720"/>
        <w:jc w:val="both"/>
        <w:rPr>
          <w:sz w:val="24"/>
        </w:rPr>
      </w:pPr>
      <w:r>
        <w:rPr>
          <w:b/>
          <w:bCs/>
          <w:sz w:val="24"/>
        </w:rPr>
        <w:t>WHEREAS</w:t>
      </w:r>
      <w:r>
        <w:rPr>
          <w:sz w:val="24"/>
        </w:rPr>
        <w:t xml:space="preserve">, the City of </w:t>
      </w:r>
      <w:r w:rsidR="004D3C1A">
        <w:rPr>
          <w:sz w:val="24"/>
        </w:rPr>
        <w:t>Virginia Beach</w:t>
      </w:r>
      <w:r>
        <w:rPr>
          <w:sz w:val="24"/>
        </w:rPr>
        <w:t xml:space="preserve"> has requested by letter</w:t>
      </w:r>
      <w:r w:rsidR="009156A6">
        <w:rPr>
          <w:sz w:val="24"/>
        </w:rPr>
        <w:t>,</w:t>
      </w:r>
      <w:r>
        <w:rPr>
          <w:sz w:val="24"/>
        </w:rPr>
        <w:t xml:space="preserve"> the conveyance of the real estate for a portion of Route </w:t>
      </w:r>
      <w:r w:rsidR="004D3C1A">
        <w:rPr>
          <w:sz w:val="24"/>
        </w:rPr>
        <w:t>60</w:t>
      </w:r>
      <w:r>
        <w:rPr>
          <w:sz w:val="24"/>
        </w:rPr>
        <w:t>, acquired as a part</w:t>
      </w:r>
      <w:r w:rsidR="009156A6">
        <w:rPr>
          <w:sz w:val="24"/>
        </w:rPr>
        <w:t xml:space="preserve"> of </w:t>
      </w:r>
      <w:r>
        <w:rPr>
          <w:sz w:val="24"/>
        </w:rPr>
        <w:t xml:space="preserve">Project </w:t>
      </w:r>
      <w:r w:rsidR="004D3C1A">
        <w:rPr>
          <w:sz w:val="24"/>
          <w:szCs w:val="24"/>
        </w:rPr>
        <w:t>0060-134-101, RW-201</w:t>
      </w:r>
      <w:r w:rsidR="00AC50B9">
        <w:rPr>
          <w:sz w:val="24"/>
        </w:rPr>
        <w:t>.</w:t>
      </w:r>
    </w:p>
    <w:p w:rsidR="0063171D" w:rsidRDefault="0063171D" w:rsidP="0063171D">
      <w:pPr>
        <w:ind w:firstLine="720"/>
        <w:jc w:val="both"/>
        <w:rPr>
          <w:sz w:val="24"/>
        </w:rPr>
      </w:pPr>
    </w:p>
    <w:p w:rsidR="0063171D" w:rsidRDefault="0063171D" w:rsidP="0063171D">
      <w:pPr>
        <w:ind w:firstLine="720"/>
        <w:jc w:val="both"/>
        <w:rPr>
          <w:sz w:val="24"/>
        </w:rPr>
      </w:pPr>
      <w:r>
        <w:rPr>
          <w:b/>
          <w:sz w:val="24"/>
        </w:rPr>
        <w:t>NOW, THEREFORE</w:t>
      </w:r>
      <w:r>
        <w:rPr>
          <w:sz w:val="24"/>
        </w:rPr>
        <w:t xml:space="preserve">, </w:t>
      </w:r>
      <w:r>
        <w:rPr>
          <w:b/>
          <w:bCs/>
          <w:sz w:val="24"/>
        </w:rPr>
        <w:t>BE IT RESOLVED</w:t>
      </w:r>
      <w:r>
        <w:rPr>
          <w:sz w:val="24"/>
        </w:rPr>
        <w:t xml:space="preserve"> that in accordance with the provisions of Section 33.2-907 of the </w:t>
      </w:r>
      <w:r w:rsidR="00982019" w:rsidRPr="00982019">
        <w:rPr>
          <w:i/>
          <w:sz w:val="24"/>
        </w:rPr>
        <w:t>Code of Virginia</w:t>
      </w:r>
      <w:r>
        <w:rPr>
          <w:sz w:val="24"/>
        </w:rPr>
        <w:t xml:space="preserve"> said conveyance of the said real estate is approved as set forth and upon conveyance, the roads shall no longer be a part of the State Highway System, and the Commissioner </w:t>
      </w:r>
      <w:r w:rsidR="00422E99">
        <w:rPr>
          <w:sz w:val="24"/>
        </w:rPr>
        <w:t xml:space="preserve">of Highways </w:t>
      </w:r>
      <w:r>
        <w:rPr>
          <w:sz w:val="24"/>
        </w:rPr>
        <w:t>is hereby authorized to execute, in the name of the Commonwealth, a deed or deeds conveying the real estate subject to such restrictions as may be deemed appropriate.</w:t>
      </w:r>
    </w:p>
    <w:p w:rsidR="00E65AE7" w:rsidRDefault="00E65AE7" w:rsidP="0063171D">
      <w:pPr>
        <w:jc w:val="center"/>
        <w:rPr>
          <w:b/>
          <w:bCs/>
          <w:sz w:val="24"/>
          <w:u w:val="single"/>
        </w:rPr>
      </w:pPr>
    </w:p>
    <w:p w:rsidR="009156A6" w:rsidRPr="0063171D" w:rsidRDefault="009156A6" w:rsidP="0063171D">
      <w:pPr>
        <w:jc w:val="center"/>
        <w:rPr>
          <w:b/>
          <w:bCs/>
          <w:sz w:val="24"/>
          <w:u w:val="single"/>
        </w:rPr>
        <w:sectPr w:rsidR="009156A6" w:rsidRPr="0063171D" w:rsidSect="009E136B">
          <w:headerReference w:type="even" r:id="rId9"/>
          <w:headerReference w:type="default" r:id="rId10"/>
          <w:headerReference w:type="first" r:id="rId11"/>
          <w:type w:val="continuous"/>
          <w:pgSz w:w="12240" w:h="15840" w:code="1"/>
          <w:pgMar w:top="1440" w:right="1440" w:bottom="1440" w:left="1440" w:header="720" w:footer="720" w:gutter="0"/>
          <w:pgNumType w:start="1"/>
          <w:cols w:space="720"/>
          <w:titlePg/>
          <w:docGrid w:linePitch="272"/>
        </w:sectPr>
      </w:pPr>
    </w:p>
    <w:p w:rsidR="00301ABD" w:rsidRDefault="00B54649">
      <w:pPr>
        <w:tabs>
          <w:tab w:val="left" w:pos="720"/>
        </w:tabs>
        <w:jc w:val="center"/>
        <w:rPr>
          <w:b/>
          <w:sz w:val="24"/>
          <w:szCs w:val="24"/>
        </w:rPr>
      </w:pPr>
      <w:hyperlink r:id="rId12" w:history="1">
        <w:r w:rsidR="009156A6" w:rsidRPr="00B54649">
          <w:rPr>
            <w:rStyle w:val="Hyperlink"/>
            <w:b/>
            <w:sz w:val="24"/>
            <w:szCs w:val="24"/>
          </w:rPr>
          <w:t>####</w:t>
        </w:r>
      </w:hyperlink>
      <w:bookmarkStart w:id="3" w:name="_GoBack"/>
      <w:bookmarkEnd w:id="3"/>
    </w:p>
    <w:sectPr w:rsidR="00301ABD" w:rsidSect="006006B4">
      <w:headerReference w:type="default" r:id="rId13"/>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29" w:rsidRDefault="00555829">
      <w:r>
        <w:separator/>
      </w:r>
    </w:p>
  </w:endnote>
  <w:endnote w:type="continuationSeparator" w:id="0">
    <w:p w:rsidR="00555829" w:rsidRDefault="005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29" w:rsidRDefault="00555829">
      <w:r>
        <w:separator/>
      </w:r>
    </w:p>
  </w:footnote>
  <w:footnote w:type="continuationSeparator" w:id="0">
    <w:p w:rsidR="00555829" w:rsidRDefault="0055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1D" w:rsidRDefault="0063171D" w:rsidP="006006B4">
    <w:pPr>
      <w:rPr>
        <w:sz w:val="24"/>
        <w:szCs w:val="24"/>
      </w:rPr>
    </w:pPr>
    <w:r>
      <w:rPr>
        <w:sz w:val="24"/>
        <w:szCs w:val="24"/>
      </w:rPr>
      <w:t>Resolution of the Board</w:t>
    </w:r>
  </w:p>
  <w:p w:rsidR="0063171D" w:rsidRDefault="0063171D" w:rsidP="006006B4">
    <w:pPr>
      <w:rPr>
        <w:sz w:val="24"/>
        <w:szCs w:val="24"/>
      </w:rPr>
    </w:pPr>
    <w:r>
      <w:rPr>
        <w:sz w:val="24"/>
        <w:szCs w:val="24"/>
      </w:rPr>
      <w:t xml:space="preserve">Proposed </w:t>
    </w:r>
    <w:r w:rsidRPr="00824C6F">
      <w:rPr>
        <w:sz w:val="24"/>
        <w:szCs w:val="24"/>
      </w:rPr>
      <w:t>Li</w:t>
    </w:r>
    <w:r>
      <w:rPr>
        <w:sz w:val="24"/>
        <w:szCs w:val="24"/>
      </w:rPr>
      <w:t>mited Access Control</w:t>
    </w:r>
  </w:p>
  <w:p w:rsidR="0063171D" w:rsidRDefault="0063171D" w:rsidP="006006B4">
    <w:pPr>
      <w:rPr>
        <w:b/>
        <w:sz w:val="24"/>
        <w:u w:val="single"/>
      </w:rPr>
    </w:pPr>
    <w:r>
      <w:rPr>
        <w:sz w:val="24"/>
        <w:szCs w:val="24"/>
      </w:rPr>
      <w:t xml:space="preserve">Access Management Improvement Project, </w:t>
    </w:r>
    <w:r>
      <w:rPr>
        <w:sz w:val="24"/>
      </w:rPr>
      <w:t>Route 460/29</w:t>
    </w:r>
  </w:p>
  <w:p w:rsidR="0063171D" w:rsidRPr="00824C6F" w:rsidRDefault="0063171D" w:rsidP="006006B4">
    <w:pPr>
      <w:rPr>
        <w:sz w:val="24"/>
        <w:szCs w:val="24"/>
      </w:rPr>
    </w:pPr>
    <w:r>
      <w:rPr>
        <w:sz w:val="24"/>
        <w:szCs w:val="24"/>
      </w:rPr>
      <w:t>City of Lynchburg</w:t>
    </w:r>
  </w:p>
  <w:p w:rsidR="0063171D" w:rsidRPr="00824C6F" w:rsidRDefault="0063171D" w:rsidP="006006B4">
    <w:pPr>
      <w:rPr>
        <w:sz w:val="24"/>
        <w:szCs w:val="24"/>
      </w:rPr>
    </w:pPr>
    <w:r>
      <w:rPr>
        <w:sz w:val="24"/>
        <w:szCs w:val="24"/>
      </w:rPr>
      <w:t>March 20, 2013</w:t>
    </w:r>
  </w:p>
  <w:p w:rsidR="0063171D" w:rsidRDefault="0063171D" w:rsidP="006006B4">
    <w:pPr>
      <w:pStyle w:val="Header"/>
      <w:rPr>
        <w:sz w:val="24"/>
        <w:szCs w:val="24"/>
      </w:rPr>
    </w:pPr>
    <w:r w:rsidRPr="00824C6F">
      <w:rPr>
        <w:sz w:val="24"/>
        <w:szCs w:val="24"/>
      </w:rPr>
      <w:t xml:space="preserve">Page Two </w:t>
    </w:r>
  </w:p>
  <w:p w:rsidR="0063171D" w:rsidRDefault="0063171D" w:rsidP="006006B4">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1D" w:rsidRDefault="0063171D" w:rsidP="000D3B4F">
    <w:pPr>
      <w:pStyle w:val="Header"/>
      <w:rPr>
        <w:sz w:val="24"/>
        <w:szCs w:val="24"/>
      </w:rPr>
    </w:pPr>
    <w:r w:rsidRPr="00824C6F">
      <w:rPr>
        <w:sz w:val="24"/>
        <w:szCs w:val="24"/>
      </w:rPr>
      <w:t>Resolution of the Board</w:t>
    </w:r>
  </w:p>
  <w:p w:rsidR="0063171D" w:rsidRDefault="0063171D" w:rsidP="000D3B4F">
    <w:pPr>
      <w:rPr>
        <w:sz w:val="24"/>
        <w:szCs w:val="24"/>
      </w:rPr>
    </w:pPr>
    <w:r>
      <w:rPr>
        <w:sz w:val="24"/>
        <w:szCs w:val="24"/>
      </w:rPr>
      <w:t xml:space="preserve">Proposed </w:t>
    </w:r>
    <w:r w:rsidRPr="00824C6F">
      <w:rPr>
        <w:sz w:val="24"/>
        <w:szCs w:val="24"/>
      </w:rPr>
      <w:t>Li</w:t>
    </w:r>
    <w:r>
      <w:rPr>
        <w:sz w:val="24"/>
        <w:szCs w:val="24"/>
      </w:rPr>
      <w:t>mited Access Control Change</w:t>
    </w:r>
  </w:p>
  <w:p w:rsidR="0063171D" w:rsidRDefault="0063171D" w:rsidP="000D3B4F">
    <w:pPr>
      <w:rPr>
        <w:sz w:val="24"/>
        <w:szCs w:val="24"/>
      </w:rPr>
    </w:pPr>
    <w:r>
      <w:rPr>
        <w:sz w:val="24"/>
        <w:szCs w:val="24"/>
      </w:rPr>
      <w:t xml:space="preserve">Route 7 (Leesburg Pike) </w:t>
    </w:r>
  </w:p>
  <w:p w:rsidR="0063171D" w:rsidRPr="00824C6F" w:rsidRDefault="0063171D" w:rsidP="000D3B4F">
    <w:pPr>
      <w:rPr>
        <w:sz w:val="24"/>
        <w:szCs w:val="24"/>
      </w:rPr>
    </w:pPr>
    <w:r>
      <w:rPr>
        <w:sz w:val="24"/>
        <w:szCs w:val="24"/>
      </w:rPr>
      <w:t>Tyson’s Corner, County of Fairfax</w:t>
    </w:r>
  </w:p>
  <w:p w:rsidR="0063171D" w:rsidRPr="00824C6F" w:rsidRDefault="0063171D" w:rsidP="000D3B4F">
    <w:pPr>
      <w:rPr>
        <w:sz w:val="24"/>
        <w:szCs w:val="24"/>
      </w:rPr>
    </w:pPr>
    <w:r>
      <w:rPr>
        <w:sz w:val="24"/>
        <w:szCs w:val="24"/>
      </w:rPr>
      <w:t>January 14, 2015</w:t>
    </w:r>
  </w:p>
  <w:p w:rsidR="0063171D" w:rsidRDefault="0063171D" w:rsidP="000D3B4F">
    <w:pPr>
      <w:pStyle w:val="Header"/>
      <w:rPr>
        <w:sz w:val="24"/>
        <w:szCs w:val="24"/>
      </w:rPr>
    </w:pPr>
    <w:r w:rsidRPr="00824C6F">
      <w:rPr>
        <w:sz w:val="24"/>
        <w:szCs w:val="24"/>
      </w:rPr>
      <w:t xml:space="preserve">Page </w:t>
    </w:r>
    <w:r>
      <w:rPr>
        <w:sz w:val="24"/>
        <w:szCs w:val="24"/>
      </w:rPr>
      <w:t>Two</w:t>
    </w:r>
  </w:p>
  <w:p w:rsidR="0063171D" w:rsidRDefault="0063171D">
    <w:pPr>
      <w:pStyle w:val="Header"/>
      <w:tabs>
        <w:tab w:val="clear" w:pos="4320"/>
        <w:tab w:val="clear" w:pos="8640"/>
      </w:tabs>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1D" w:rsidRDefault="0063171D" w:rsidP="00E65AE7">
    <w:pPr>
      <w:jc w:val="center"/>
      <w:rPr>
        <w:b/>
        <w:bCs/>
        <w:sz w:val="2"/>
        <w:szCs w:val="2"/>
      </w:rPr>
    </w:pPr>
    <w:r>
      <w:rPr>
        <w:b/>
        <w:bCs/>
        <w:noProof/>
        <w:sz w:val="2"/>
        <w:szCs w:val="2"/>
      </w:rPr>
      <w:drawing>
        <wp:inline distT="0" distB="0" distL="0" distR="0">
          <wp:extent cx="838200" cy="838200"/>
          <wp:effectExtent l="19050" t="0" r="0" b="0"/>
          <wp:docPr id="4"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63171D" w:rsidRDefault="0063171D" w:rsidP="00E65AE7">
    <w:pPr>
      <w:jc w:val="center"/>
      <w:rPr>
        <w:b/>
        <w:bCs/>
        <w:sz w:val="2"/>
        <w:szCs w:val="2"/>
      </w:rPr>
    </w:pPr>
  </w:p>
  <w:p w:rsidR="0063171D" w:rsidRDefault="0063171D" w:rsidP="00E65AE7">
    <w:pPr>
      <w:rPr>
        <w:b/>
        <w:bCs/>
        <w:sz w:val="2"/>
        <w:szCs w:val="2"/>
      </w:rPr>
    </w:pPr>
  </w:p>
  <w:p w:rsidR="0063171D" w:rsidRDefault="0063171D" w:rsidP="00E65AE7">
    <w:pPr>
      <w:jc w:val="center"/>
      <w:rPr>
        <w:b/>
        <w:bCs/>
        <w:sz w:val="2"/>
        <w:szCs w:val="2"/>
      </w:rPr>
    </w:pPr>
  </w:p>
  <w:p w:rsidR="0063171D" w:rsidRDefault="0063171D" w:rsidP="00E65AE7">
    <w:pPr>
      <w:jc w:val="center"/>
      <w:rPr>
        <w:b/>
        <w:bCs/>
        <w:sz w:val="2"/>
        <w:szCs w:val="2"/>
      </w:rPr>
    </w:pPr>
  </w:p>
  <w:p w:rsidR="0063171D" w:rsidRDefault="0063171D" w:rsidP="00E65AE7">
    <w:pPr>
      <w:pStyle w:val="Header"/>
      <w:jc w:val="center"/>
      <w:rPr>
        <w:b/>
        <w:bCs/>
        <w:sz w:val="2"/>
        <w:szCs w:val="2"/>
      </w:rPr>
    </w:pPr>
  </w:p>
  <w:p w:rsidR="0063171D" w:rsidRDefault="0063171D" w:rsidP="00E65AE7">
    <w:pPr>
      <w:pStyle w:val="Header"/>
      <w:jc w:val="center"/>
      <w:rPr>
        <w:b/>
        <w:bCs/>
        <w:sz w:val="2"/>
        <w:szCs w:val="2"/>
      </w:rPr>
    </w:pPr>
  </w:p>
  <w:p w:rsidR="0063171D" w:rsidRDefault="0063171D" w:rsidP="00E65AE7">
    <w:pPr>
      <w:pStyle w:val="Header"/>
      <w:jc w:val="center"/>
      <w:rPr>
        <w:b/>
        <w:bCs/>
        <w:sz w:val="2"/>
        <w:szCs w:val="2"/>
      </w:rPr>
    </w:pPr>
  </w:p>
  <w:p w:rsidR="0063171D" w:rsidRDefault="0063171D" w:rsidP="00E65AE7">
    <w:pPr>
      <w:pStyle w:val="Header"/>
      <w:jc w:val="center"/>
      <w:rPr>
        <w:b/>
        <w:bCs/>
        <w:sz w:val="2"/>
        <w:szCs w:val="2"/>
      </w:rPr>
    </w:pPr>
  </w:p>
  <w:p w:rsidR="0063171D" w:rsidRDefault="0063171D" w:rsidP="00E65AE7">
    <w:pPr>
      <w:pStyle w:val="Header"/>
      <w:tabs>
        <w:tab w:val="clear" w:pos="4320"/>
        <w:tab w:val="center" w:pos="-4860"/>
      </w:tabs>
      <w:ind w:left="-741"/>
      <w:jc w:val="center"/>
      <w:rPr>
        <w:rFonts w:ascii="Monotype Corsiva" w:hAnsi="Monotype Corsiva"/>
        <w:bCs/>
        <w:color w:val="4D6BC6"/>
        <w:sz w:val="34"/>
      </w:rPr>
    </w:pPr>
    <w:r>
      <w:rPr>
        <w:b/>
        <w:bCs/>
        <w:sz w:val="2"/>
        <w:szCs w:val="2"/>
      </w:rPr>
      <w:t xml:space="preserve">                                                                                    </w:t>
    </w:r>
    <w:r>
      <w:rPr>
        <w:b/>
        <w:bCs/>
        <w:noProof/>
        <w:sz w:val="2"/>
        <w:szCs w:val="2"/>
      </w:rPr>
      <w:drawing>
        <wp:inline distT="0" distB="0" distL="0" distR="0">
          <wp:extent cx="3248025" cy="2095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248025" cy="209550"/>
                  </a:xfrm>
                  <a:prstGeom prst="rect">
                    <a:avLst/>
                  </a:prstGeom>
                  <a:noFill/>
                  <a:ln w="9525">
                    <a:noFill/>
                    <a:miter lim="800000"/>
                    <a:headEnd/>
                    <a:tailEnd/>
                  </a:ln>
                </pic:spPr>
              </pic:pic>
            </a:graphicData>
          </a:graphic>
        </wp:inline>
      </w:drawing>
    </w:r>
  </w:p>
  <w:p w:rsidR="0063171D" w:rsidRDefault="0063171D" w:rsidP="00E65AE7">
    <w:pPr>
      <w:pStyle w:val="Header"/>
      <w:jc w:val="center"/>
      <w:rPr>
        <w:rFonts w:ascii="Monotype Corsiva" w:hAnsi="Monotype Corsiva"/>
        <w:bCs/>
        <w:color w:val="4D6BC6"/>
        <w:sz w:val="16"/>
      </w:rPr>
    </w:pPr>
  </w:p>
  <w:p w:rsidR="0063171D" w:rsidRDefault="0063171D" w:rsidP="00E65AE7">
    <w:pPr>
      <w:pStyle w:val="Header"/>
      <w:jc w:val="center"/>
      <w:rPr>
        <w:rFonts w:ascii="Monotype Corsiva" w:hAnsi="Monotype Corsiva"/>
        <w:bCs/>
        <w:color w:val="4D6BC6"/>
        <w:sz w:val="34"/>
      </w:rPr>
    </w:pPr>
    <w:r>
      <w:rPr>
        <w:rFonts w:ascii="Monotype Corsiva" w:hAnsi="Monotype Corsiva"/>
        <w:bCs/>
        <w:color w:val="4D6BC6"/>
        <w:sz w:val="34"/>
      </w:rPr>
      <w:t>Commonwealth Transportation Board</w:t>
    </w:r>
  </w:p>
  <w:p w:rsidR="0063171D" w:rsidRDefault="0063171D" w:rsidP="00E65AE7">
    <w:pPr>
      <w:pStyle w:val="Header"/>
      <w:tabs>
        <w:tab w:val="clear" w:pos="8640"/>
        <w:tab w:val="right" w:pos="9360"/>
      </w:tabs>
      <w:rPr>
        <w:rFonts w:ascii="Goudy Old Style" w:hAnsi="Goudy Old Style"/>
        <w:bCs/>
        <w:color w:val="4D6BC6"/>
        <w:sz w:val="18"/>
      </w:rPr>
    </w:pPr>
    <w:r>
      <w:rPr>
        <w:rFonts w:ascii="Goudy Old Style" w:hAnsi="Goudy Old Style"/>
        <w:bCs/>
        <w:color w:val="4D6BC6"/>
        <w:sz w:val="18"/>
      </w:rPr>
      <w:t>Aubrey L. Layne,   Jr.</w:t>
    </w:r>
    <w:r>
      <w:rPr>
        <w:rFonts w:ascii="Goudy Old Style" w:hAnsi="Goudy Old Style"/>
        <w:bCs/>
        <w:color w:val="4D6BC6"/>
        <w:sz w:val="18"/>
      </w:rPr>
      <w:tab/>
      <w:t xml:space="preserve">               1401 East Broad Street      </w:t>
    </w:r>
    <w:r>
      <w:rPr>
        <w:rFonts w:ascii="Goudy Old Style" w:hAnsi="Goudy Old Style"/>
        <w:bCs/>
        <w:color w:val="4D6BC6"/>
        <w:sz w:val="18"/>
      </w:rPr>
      <w:tab/>
      <w:t xml:space="preserve">  (804) </w:t>
    </w:r>
    <w:r w:rsidR="00A560DF">
      <w:rPr>
        <w:rFonts w:ascii="Goudy Old Style" w:hAnsi="Goudy Old Style"/>
        <w:bCs/>
        <w:color w:val="4D6BC6"/>
        <w:sz w:val="18"/>
      </w:rPr>
      <w:t>786-2701</w:t>
    </w:r>
  </w:p>
  <w:p w:rsidR="0063171D" w:rsidRDefault="0063171D" w:rsidP="00E65AE7">
    <w:pPr>
      <w:pStyle w:val="Header"/>
      <w:tabs>
        <w:tab w:val="clear" w:pos="4320"/>
        <w:tab w:val="clear" w:pos="8640"/>
        <w:tab w:val="right" w:pos="9360"/>
      </w:tabs>
      <w:rPr>
        <w:rFonts w:ascii="Goudy Old Style" w:hAnsi="Goudy Old Style"/>
        <w:bCs/>
        <w:color w:val="4D6BC6"/>
        <w:sz w:val="18"/>
      </w:rPr>
    </w:pPr>
    <w:r>
      <w:rPr>
        <w:rFonts w:ascii="Goudy Old Style" w:hAnsi="Goudy Old Style"/>
        <w:bCs/>
        <w:color w:val="4D6BC6"/>
        <w:sz w:val="18"/>
      </w:rPr>
      <w:t>Chairman                                                                Richmond, Virginia 23219</w:t>
    </w:r>
    <w:r>
      <w:rPr>
        <w:rFonts w:ascii="Goudy Old Style" w:hAnsi="Goudy Old Style"/>
        <w:bCs/>
        <w:color w:val="4D6BC6"/>
        <w:sz w:val="18"/>
      </w:rPr>
      <w:tab/>
      <w:t>Fax: (804) 786-2940</w:t>
    </w:r>
  </w:p>
  <w:p w:rsidR="0063171D" w:rsidRDefault="0063171D" w:rsidP="00C24D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1D" w:rsidRDefault="0063171D">
    <w:pPr>
      <w:pStyle w:val="Header"/>
      <w:tabs>
        <w:tab w:val="clear" w:pos="4320"/>
        <w:tab w:val="clear" w:pos="8640"/>
      </w:tabs>
      <w:rPr>
        <w:rFonts w:ascii="Arial" w:hAnsi="Arial"/>
        <w:sz w:val="16"/>
      </w:rPr>
    </w:pPr>
  </w:p>
  <w:p w:rsidR="0063171D" w:rsidRPr="00824C6F" w:rsidRDefault="0063171D" w:rsidP="000D3B4F">
    <w:pPr>
      <w:pStyle w:val="Header"/>
      <w:rPr>
        <w:sz w:val="24"/>
        <w:szCs w:val="24"/>
      </w:rPr>
    </w:pPr>
    <w:r w:rsidRPr="00824C6F">
      <w:rPr>
        <w:sz w:val="24"/>
        <w:szCs w:val="24"/>
      </w:rPr>
      <w:t>Resolution of the Board</w:t>
    </w:r>
  </w:p>
  <w:p w:rsidR="0063171D" w:rsidRDefault="0063171D" w:rsidP="000D3B4F">
    <w:pPr>
      <w:rPr>
        <w:sz w:val="24"/>
        <w:szCs w:val="24"/>
      </w:rPr>
    </w:pPr>
    <w:r>
      <w:rPr>
        <w:sz w:val="24"/>
        <w:szCs w:val="24"/>
      </w:rPr>
      <w:t xml:space="preserve">Proposed </w:t>
    </w:r>
    <w:r w:rsidRPr="00824C6F">
      <w:rPr>
        <w:sz w:val="24"/>
        <w:szCs w:val="24"/>
      </w:rPr>
      <w:t>Li</w:t>
    </w:r>
    <w:r>
      <w:rPr>
        <w:sz w:val="24"/>
        <w:szCs w:val="24"/>
      </w:rPr>
      <w:t>mited Access Control Change</w:t>
    </w:r>
  </w:p>
  <w:p w:rsidR="0063171D" w:rsidRDefault="0063171D" w:rsidP="000D3B4F">
    <w:pPr>
      <w:rPr>
        <w:b/>
        <w:sz w:val="24"/>
        <w:u w:val="single"/>
      </w:rPr>
    </w:pPr>
    <w:r>
      <w:rPr>
        <w:sz w:val="24"/>
        <w:szCs w:val="24"/>
      </w:rPr>
      <w:t>Route 460 East Lynchburg Salem Turnpike (old Route 297)</w:t>
    </w:r>
  </w:p>
  <w:p w:rsidR="0063171D" w:rsidRPr="00824C6F" w:rsidRDefault="0063171D" w:rsidP="000D3B4F">
    <w:pPr>
      <w:rPr>
        <w:sz w:val="24"/>
        <w:szCs w:val="24"/>
      </w:rPr>
    </w:pPr>
    <w:r>
      <w:rPr>
        <w:sz w:val="24"/>
        <w:szCs w:val="24"/>
      </w:rPr>
      <w:t>County of Bedford</w:t>
    </w:r>
  </w:p>
  <w:p w:rsidR="0063171D" w:rsidRPr="00824C6F" w:rsidRDefault="0063171D" w:rsidP="000D3B4F">
    <w:pPr>
      <w:rPr>
        <w:sz w:val="24"/>
        <w:szCs w:val="24"/>
      </w:rPr>
    </w:pPr>
    <w:r>
      <w:rPr>
        <w:sz w:val="24"/>
        <w:szCs w:val="24"/>
      </w:rPr>
      <w:t>April 17, 2013</w:t>
    </w:r>
  </w:p>
  <w:p w:rsidR="0063171D" w:rsidRDefault="0063171D" w:rsidP="000D3B4F">
    <w:pPr>
      <w:pStyle w:val="Header"/>
      <w:rPr>
        <w:sz w:val="24"/>
        <w:szCs w:val="24"/>
      </w:rPr>
    </w:pPr>
    <w:r w:rsidRPr="00824C6F">
      <w:rPr>
        <w:sz w:val="24"/>
        <w:szCs w:val="24"/>
      </w:rPr>
      <w:t>Page</w:t>
    </w:r>
    <w:r>
      <w:rPr>
        <w:sz w:val="24"/>
        <w:szCs w:val="24"/>
      </w:rPr>
      <w:t xml:space="preserve"> Three</w:t>
    </w:r>
  </w:p>
  <w:p w:rsidR="0063171D" w:rsidRDefault="0063171D">
    <w:pPr>
      <w:pStyle w:val="Header"/>
      <w:tabs>
        <w:tab w:val="clear" w:pos="4320"/>
        <w:tab w:val="clear" w:pos="864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0BE5"/>
    <w:multiLevelType w:val="hybridMultilevel"/>
    <w:tmpl w:val="0AB41EC8"/>
    <w:lvl w:ilvl="0" w:tplc="53C65978">
      <w:start w:val="1"/>
      <w:numFmt w:val="bullet"/>
      <w:lvlText w:val="–"/>
      <w:lvlJc w:val="left"/>
      <w:pPr>
        <w:tabs>
          <w:tab w:val="num" w:pos="360"/>
        </w:tabs>
        <w:ind w:left="360" w:hanging="360"/>
      </w:pPr>
      <w:rPr>
        <w:rFonts w:ascii="Times New Roman" w:hAnsi="Times New Roman" w:hint="default"/>
      </w:rPr>
    </w:lvl>
    <w:lvl w:ilvl="1" w:tplc="E0D62388">
      <w:start w:val="1"/>
      <w:numFmt w:val="bullet"/>
      <w:lvlText w:val="–"/>
      <w:lvlJc w:val="left"/>
      <w:pPr>
        <w:tabs>
          <w:tab w:val="num" w:pos="1080"/>
        </w:tabs>
        <w:ind w:left="1080" w:hanging="360"/>
      </w:pPr>
      <w:rPr>
        <w:rFonts w:ascii="Times New Roman" w:hAnsi="Times New Roman" w:hint="default"/>
      </w:rPr>
    </w:lvl>
    <w:lvl w:ilvl="2" w:tplc="6540B956" w:tentative="1">
      <w:start w:val="1"/>
      <w:numFmt w:val="bullet"/>
      <w:lvlText w:val="–"/>
      <w:lvlJc w:val="left"/>
      <w:pPr>
        <w:tabs>
          <w:tab w:val="num" w:pos="1800"/>
        </w:tabs>
        <w:ind w:left="1800" w:hanging="360"/>
      </w:pPr>
      <w:rPr>
        <w:rFonts w:ascii="Times New Roman" w:hAnsi="Times New Roman" w:hint="default"/>
      </w:rPr>
    </w:lvl>
    <w:lvl w:ilvl="3" w:tplc="BAC81012" w:tentative="1">
      <w:start w:val="1"/>
      <w:numFmt w:val="bullet"/>
      <w:lvlText w:val="–"/>
      <w:lvlJc w:val="left"/>
      <w:pPr>
        <w:tabs>
          <w:tab w:val="num" w:pos="2520"/>
        </w:tabs>
        <w:ind w:left="2520" w:hanging="360"/>
      </w:pPr>
      <w:rPr>
        <w:rFonts w:ascii="Times New Roman" w:hAnsi="Times New Roman" w:hint="default"/>
      </w:rPr>
    </w:lvl>
    <w:lvl w:ilvl="4" w:tplc="CCDCCE9E" w:tentative="1">
      <w:start w:val="1"/>
      <w:numFmt w:val="bullet"/>
      <w:lvlText w:val="–"/>
      <w:lvlJc w:val="left"/>
      <w:pPr>
        <w:tabs>
          <w:tab w:val="num" w:pos="3240"/>
        </w:tabs>
        <w:ind w:left="3240" w:hanging="360"/>
      </w:pPr>
      <w:rPr>
        <w:rFonts w:ascii="Times New Roman" w:hAnsi="Times New Roman" w:hint="default"/>
      </w:rPr>
    </w:lvl>
    <w:lvl w:ilvl="5" w:tplc="4012580E" w:tentative="1">
      <w:start w:val="1"/>
      <w:numFmt w:val="bullet"/>
      <w:lvlText w:val="–"/>
      <w:lvlJc w:val="left"/>
      <w:pPr>
        <w:tabs>
          <w:tab w:val="num" w:pos="3960"/>
        </w:tabs>
        <w:ind w:left="3960" w:hanging="360"/>
      </w:pPr>
      <w:rPr>
        <w:rFonts w:ascii="Times New Roman" w:hAnsi="Times New Roman" w:hint="default"/>
      </w:rPr>
    </w:lvl>
    <w:lvl w:ilvl="6" w:tplc="95F68CB4" w:tentative="1">
      <w:start w:val="1"/>
      <w:numFmt w:val="bullet"/>
      <w:lvlText w:val="–"/>
      <w:lvlJc w:val="left"/>
      <w:pPr>
        <w:tabs>
          <w:tab w:val="num" w:pos="4680"/>
        </w:tabs>
        <w:ind w:left="4680" w:hanging="360"/>
      </w:pPr>
      <w:rPr>
        <w:rFonts w:ascii="Times New Roman" w:hAnsi="Times New Roman" w:hint="default"/>
      </w:rPr>
    </w:lvl>
    <w:lvl w:ilvl="7" w:tplc="51DA88E6" w:tentative="1">
      <w:start w:val="1"/>
      <w:numFmt w:val="bullet"/>
      <w:lvlText w:val="–"/>
      <w:lvlJc w:val="left"/>
      <w:pPr>
        <w:tabs>
          <w:tab w:val="num" w:pos="5400"/>
        </w:tabs>
        <w:ind w:left="5400" w:hanging="360"/>
      </w:pPr>
      <w:rPr>
        <w:rFonts w:ascii="Times New Roman" w:hAnsi="Times New Roman" w:hint="default"/>
      </w:rPr>
    </w:lvl>
    <w:lvl w:ilvl="8" w:tplc="74124046"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D6"/>
    <w:rsid w:val="000214F4"/>
    <w:rsid w:val="00031CF9"/>
    <w:rsid w:val="00033045"/>
    <w:rsid w:val="00034B89"/>
    <w:rsid w:val="0003612C"/>
    <w:rsid w:val="00037186"/>
    <w:rsid w:val="00040574"/>
    <w:rsid w:val="0004139B"/>
    <w:rsid w:val="0005735F"/>
    <w:rsid w:val="00062C00"/>
    <w:rsid w:val="000732B6"/>
    <w:rsid w:val="0007407D"/>
    <w:rsid w:val="00087DD4"/>
    <w:rsid w:val="00094019"/>
    <w:rsid w:val="00094CA5"/>
    <w:rsid w:val="00095E0B"/>
    <w:rsid w:val="00096645"/>
    <w:rsid w:val="000A7616"/>
    <w:rsid w:val="000B2551"/>
    <w:rsid w:val="000B3518"/>
    <w:rsid w:val="000B582C"/>
    <w:rsid w:val="000C0BBD"/>
    <w:rsid w:val="000C729E"/>
    <w:rsid w:val="000D3B4F"/>
    <w:rsid w:val="000E4898"/>
    <w:rsid w:val="000E6194"/>
    <w:rsid w:val="000E7E16"/>
    <w:rsid w:val="000F1660"/>
    <w:rsid w:val="00100224"/>
    <w:rsid w:val="0012504A"/>
    <w:rsid w:val="001257FD"/>
    <w:rsid w:val="0013196D"/>
    <w:rsid w:val="00134F8A"/>
    <w:rsid w:val="001467DF"/>
    <w:rsid w:val="00153579"/>
    <w:rsid w:val="00155B20"/>
    <w:rsid w:val="00160439"/>
    <w:rsid w:val="00180400"/>
    <w:rsid w:val="00192C10"/>
    <w:rsid w:val="001A1415"/>
    <w:rsid w:val="001A7FCC"/>
    <w:rsid w:val="001B17C8"/>
    <w:rsid w:val="001B1B1B"/>
    <w:rsid w:val="001B1F38"/>
    <w:rsid w:val="001B7AFA"/>
    <w:rsid w:val="001C0522"/>
    <w:rsid w:val="001C0EE2"/>
    <w:rsid w:val="001C2D01"/>
    <w:rsid w:val="001D6B55"/>
    <w:rsid w:val="001D7B97"/>
    <w:rsid w:val="001E0B8C"/>
    <w:rsid w:val="001E3626"/>
    <w:rsid w:val="001E65B5"/>
    <w:rsid w:val="001F3161"/>
    <w:rsid w:val="00204070"/>
    <w:rsid w:val="00205DD8"/>
    <w:rsid w:val="002068B2"/>
    <w:rsid w:val="00212960"/>
    <w:rsid w:val="00226F02"/>
    <w:rsid w:val="002408DF"/>
    <w:rsid w:val="002478FD"/>
    <w:rsid w:val="00252559"/>
    <w:rsid w:val="0025368B"/>
    <w:rsid w:val="00276DAC"/>
    <w:rsid w:val="00277585"/>
    <w:rsid w:val="00277D8A"/>
    <w:rsid w:val="00281940"/>
    <w:rsid w:val="002A0098"/>
    <w:rsid w:val="002A343E"/>
    <w:rsid w:val="002A5380"/>
    <w:rsid w:val="002B0072"/>
    <w:rsid w:val="002B3086"/>
    <w:rsid w:val="002B5FDB"/>
    <w:rsid w:val="002B7525"/>
    <w:rsid w:val="002C175C"/>
    <w:rsid w:val="002C768B"/>
    <w:rsid w:val="002E340C"/>
    <w:rsid w:val="002F7667"/>
    <w:rsid w:val="00301ABD"/>
    <w:rsid w:val="00303E5D"/>
    <w:rsid w:val="00310533"/>
    <w:rsid w:val="00310541"/>
    <w:rsid w:val="00323D0D"/>
    <w:rsid w:val="00325F44"/>
    <w:rsid w:val="00330FD7"/>
    <w:rsid w:val="00331155"/>
    <w:rsid w:val="003417BB"/>
    <w:rsid w:val="00342C94"/>
    <w:rsid w:val="003558AD"/>
    <w:rsid w:val="00357F30"/>
    <w:rsid w:val="00363007"/>
    <w:rsid w:val="003663B7"/>
    <w:rsid w:val="0037154E"/>
    <w:rsid w:val="0038577B"/>
    <w:rsid w:val="00391601"/>
    <w:rsid w:val="003929E4"/>
    <w:rsid w:val="00394511"/>
    <w:rsid w:val="003A3AFA"/>
    <w:rsid w:val="003A4102"/>
    <w:rsid w:val="003A6EB3"/>
    <w:rsid w:val="003B722E"/>
    <w:rsid w:val="003C033D"/>
    <w:rsid w:val="003C34DD"/>
    <w:rsid w:val="003D1D62"/>
    <w:rsid w:val="003D20EB"/>
    <w:rsid w:val="003D27E3"/>
    <w:rsid w:val="003D6825"/>
    <w:rsid w:val="003E766D"/>
    <w:rsid w:val="003F7C3C"/>
    <w:rsid w:val="0040549A"/>
    <w:rsid w:val="004068DD"/>
    <w:rsid w:val="00411D32"/>
    <w:rsid w:val="00421DD3"/>
    <w:rsid w:val="00421E72"/>
    <w:rsid w:val="00422E99"/>
    <w:rsid w:val="004271CC"/>
    <w:rsid w:val="00434059"/>
    <w:rsid w:val="00443225"/>
    <w:rsid w:val="00444A06"/>
    <w:rsid w:val="00453DD6"/>
    <w:rsid w:val="00454573"/>
    <w:rsid w:val="004556A2"/>
    <w:rsid w:val="00460FD5"/>
    <w:rsid w:val="004637AC"/>
    <w:rsid w:val="00476E78"/>
    <w:rsid w:val="00477A38"/>
    <w:rsid w:val="0048242E"/>
    <w:rsid w:val="00484132"/>
    <w:rsid w:val="0048526A"/>
    <w:rsid w:val="00487D47"/>
    <w:rsid w:val="00491FB5"/>
    <w:rsid w:val="004977AC"/>
    <w:rsid w:val="004B2D48"/>
    <w:rsid w:val="004C6C3B"/>
    <w:rsid w:val="004D13AB"/>
    <w:rsid w:val="004D3C1A"/>
    <w:rsid w:val="004D53B6"/>
    <w:rsid w:val="004D7799"/>
    <w:rsid w:val="004E2D40"/>
    <w:rsid w:val="004E36F1"/>
    <w:rsid w:val="004E3E06"/>
    <w:rsid w:val="004E6A4F"/>
    <w:rsid w:val="00507A5F"/>
    <w:rsid w:val="005207DA"/>
    <w:rsid w:val="0052205A"/>
    <w:rsid w:val="00535875"/>
    <w:rsid w:val="005424DA"/>
    <w:rsid w:val="005436ED"/>
    <w:rsid w:val="0054544E"/>
    <w:rsid w:val="00547FBA"/>
    <w:rsid w:val="00553DC0"/>
    <w:rsid w:val="00555829"/>
    <w:rsid w:val="005609F9"/>
    <w:rsid w:val="00565EDB"/>
    <w:rsid w:val="005776FB"/>
    <w:rsid w:val="00584220"/>
    <w:rsid w:val="005A0C21"/>
    <w:rsid w:val="005D49EB"/>
    <w:rsid w:val="005E0BA2"/>
    <w:rsid w:val="005F159B"/>
    <w:rsid w:val="005F1C4D"/>
    <w:rsid w:val="006006B4"/>
    <w:rsid w:val="0061114D"/>
    <w:rsid w:val="0063171D"/>
    <w:rsid w:val="00636F50"/>
    <w:rsid w:val="00644A47"/>
    <w:rsid w:val="0065018D"/>
    <w:rsid w:val="006550D3"/>
    <w:rsid w:val="00666002"/>
    <w:rsid w:val="0066756B"/>
    <w:rsid w:val="00684046"/>
    <w:rsid w:val="00687DC3"/>
    <w:rsid w:val="006B37CB"/>
    <w:rsid w:val="006B3877"/>
    <w:rsid w:val="006C328D"/>
    <w:rsid w:val="006D6B37"/>
    <w:rsid w:val="006E4B2D"/>
    <w:rsid w:val="006F62EB"/>
    <w:rsid w:val="00704933"/>
    <w:rsid w:val="00710FCB"/>
    <w:rsid w:val="00712271"/>
    <w:rsid w:val="007149F2"/>
    <w:rsid w:val="00731893"/>
    <w:rsid w:val="00736BBD"/>
    <w:rsid w:val="007451B1"/>
    <w:rsid w:val="00752209"/>
    <w:rsid w:val="00760F5F"/>
    <w:rsid w:val="00766E6B"/>
    <w:rsid w:val="007671BC"/>
    <w:rsid w:val="00770749"/>
    <w:rsid w:val="00777A1D"/>
    <w:rsid w:val="00785578"/>
    <w:rsid w:val="007B055A"/>
    <w:rsid w:val="007B0E53"/>
    <w:rsid w:val="007C68DA"/>
    <w:rsid w:val="007E3A84"/>
    <w:rsid w:val="007E4CB6"/>
    <w:rsid w:val="007F5A42"/>
    <w:rsid w:val="00802DCC"/>
    <w:rsid w:val="00804B37"/>
    <w:rsid w:val="00811863"/>
    <w:rsid w:val="00816EB2"/>
    <w:rsid w:val="00817695"/>
    <w:rsid w:val="00820FE8"/>
    <w:rsid w:val="00825AF8"/>
    <w:rsid w:val="0082657B"/>
    <w:rsid w:val="00830CBD"/>
    <w:rsid w:val="00845C86"/>
    <w:rsid w:val="008464DA"/>
    <w:rsid w:val="00846C2A"/>
    <w:rsid w:val="00850737"/>
    <w:rsid w:val="008521C5"/>
    <w:rsid w:val="008904E0"/>
    <w:rsid w:val="00890B31"/>
    <w:rsid w:val="00893624"/>
    <w:rsid w:val="0089436D"/>
    <w:rsid w:val="00894579"/>
    <w:rsid w:val="00894778"/>
    <w:rsid w:val="008A5052"/>
    <w:rsid w:val="008A62B6"/>
    <w:rsid w:val="008A7E70"/>
    <w:rsid w:val="008B553E"/>
    <w:rsid w:val="008B780A"/>
    <w:rsid w:val="008D0E05"/>
    <w:rsid w:val="008D31AF"/>
    <w:rsid w:val="008D39B1"/>
    <w:rsid w:val="008F35BE"/>
    <w:rsid w:val="0090377D"/>
    <w:rsid w:val="00903D1A"/>
    <w:rsid w:val="0091223E"/>
    <w:rsid w:val="009156A6"/>
    <w:rsid w:val="00920BE0"/>
    <w:rsid w:val="00923819"/>
    <w:rsid w:val="00930A1F"/>
    <w:rsid w:val="00935932"/>
    <w:rsid w:val="009759F3"/>
    <w:rsid w:val="00980938"/>
    <w:rsid w:val="00982019"/>
    <w:rsid w:val="00982BEC"/>
    <w:rsid w:val="00985739"/>
    <w:rsid w:val="00987D17"/>
    <w:rsid w:val="009A281E"/>
    <w:rsid w:val="009A6C07"/>
    <w:rsid w:val="009B0226"/>
    <w:rsid w:val="009D0ECD"/>
    <w:rsid w:val="009D798B"/>
    <w:rsid w:val="009E136B"/>
    <w:rsid w:val="009E4203"/>
    <w:rsid w:val="009F5CAA"/>
    <w:rsid w:val="009F78B1"/>
    <w:rsid w:val="00A10A3C"/>
    <w:rsid w:val="00A130A2"/>
    <w:rsid w:val="00A17E3C"/>
    <w:rsid w:val="00A24397"/>
    <w:rsid w:val="00A24B36"/>
    <w:rsid w:val="00A26F69"/>
    <w:rsid w:val="00A32482"/>
    <w:rsid w:val="00A35368"/>
    <w:rsid w:val="00A52E67"/>
    <w:rsid w:val="00A5305A"/>
    <w:rsid w:val="00A560DF"/>
    <w:rsid w:val="00A76A11"/>
    <w:rsid w:val="00A7787A"/>
    <w:rsid w:val="00A90D35"/>
    <w:rsid w:val="00A91304"/>
    <w:rsid w:val="00A95FFD"/>
    <w:rsid w:val="00AA3D9E"/>
    <w:rsid w:val="00AB1690"/>
    <w:rsid w:val="00AB18BD"/>
    <w:rsid w:val="00AB29ED"/>
    <w:rsid w:val="00AB2E66"/>
    <w:rsid w:val="00AC50B9"/>
    <w:rsid w:val="00AC79BB"/>
    <w:rsid w:val="00AD0F88"/>
    <w:rsid w:val="00AD26E5"/>
    <w:rsid w:val="00AD2ECA"/>
    <w:rsid w:val="00B00792"/>
    <w:rsid w:val="00B00989"/>
    <w:rsid w:val="00B0342A"/>
    <w:rsid w:val="00B22379"/>
    <w:rsid w:val="00B322CF"/>
    <w:rsid w:val="00B34B73"/>
    <w:rsid w:val="00B35855"/>
    <w:rsid w:val="00B5175E"/>
    <w:rsid w:val="00B54649"/>
    <w:rsid w:val="00B5537D"/>
    <w:rsid w:val="00B56593"/>
    <w:rsid w:val="00B57267"/>
    <w:rsid w:val="00B65DE5"/>
    <w:rsid w:val="00B71D19"/>
    <w:rsid w:val="00B909F7"/>
    <w:rsid w:val="00BA10DC"/>
    <w:rsid w:val="00BB5FD6"/>
    <w:rsid w:val="00BD088C"/>
    <w:rsid w:val="00BD359B"/>
    <w:rsid w:val="00BD4414"/>
    <w:rsid w:val="00C13B09"/>
    <w:rsid w:val="00C14104"/>
    <w:rsid w:val="00C155AA"/>
    <w:rsid w:val="00C16A25"/>
    <w:rsid w:val="00C24C58"/>
    <w:rsid w:val="00C24D2B"/>
    <w:rsid w:val="00C31E55"/>
    <w:rsid w:val="00C32CD7"/>
    <w:rsid w:val="00C42616"/>
    <w:rsid w:val="00C479AA"/>
    <w:rsid w:val="00C56363"/>
    <w:rsid w:val="00C5704C"/>
    <w:rsid w:val="00C60259"/>
    <w:rsid w:val="00C65B75"/>
    <w:rsid w:val="00C6621B"/>
    <w:rsid w:val="00C674FB"/>
    <w:rsid w:val="00C8110E"/>
    <w:rsid w:val="00C852B3"/>
    <w:rsid w:val="00C96F58"/>
    <w:rsid w:val="00CB230E"/>
    <w:rsid w:val="00CB622A"/>
    <w:rsid w:val="00CC2464"/>
    <w:rsid w:val="00CE4CA0"/>
    <w:rsid w:val="00CF77F4"/>
    <w:rsid w:val="00D158FF"/>
    <w:rsid w:val="00D227E1"/>
    <w:rsid w:val="00D24AEF"/>
    <w:rsid w:val="00D35F21"/>
    <w:rsid w:val="00D36982"/>
    <w:rsid w:val="00D426CF"/>
    <w:rsid w:val="00D55C79"/>
    <w:rsid w:val="00D6099D"/>
    <w:rsid w:val="00D706F1"/>
    <w:rsid w:val="00D74D4F"/>
    <w:rsid w:val="00D86749"/>
    <w:rsid w:val="00D92939"/>
    <w:rsid w:val="00D96F7F"/>
    <w:rsid w:val="00DC0738"/>
    <w:rsid w:val="00DC25D0"/>
    <w:rsid w:val="00DC3AD7"/>
    <w:rsid w:val="00DC4E8D"/>
    <w:rsid w:val="00DC79A1"/>
    <w:rsid w:val="00DE18C1"/>
    <w:rsid w:val="00DE313C"/>
    <w:rsid w:val="00DE7B50"/>
    <w:rsid w:val="00DF1508"/>
    <w:rsid w:val="00E00EBD"/>
    <w:rsid w:val="00E07FB7"/>
    <w:rsid w:val="00E13E8C"/>
    <w:rsid w:val="00E17EC7"/>
    <w:rsid w:val="00E23EB9"/>
    <w:rsid w:val="00E24B10"/>
    <w:rsid w:val="00E42C78"/>
    <w:rsid w:val="00E4602C"/>
    <w:rsid w:val="00E57EF1"/>
    <w:rsid w:val="00E60D95"/>
    <w:rsid w:val="00E62922"/>
    <w:rsid w:val="00E638B9"/>
    <w:rsid w:val="00E64580"/>
    <w:rsid w:val="00E65AE7"/>
    <w:rsid w:val="00E8254B"/>
    <w:rsid w:val="00E90FAE"/>
    <w:rsid w:val="00E928B2"/>
    <w:rsid w:val="00E964A4"/>
    <w:rsid w:val="00EA6BEB"/>
    <w:rsid w:val="00EB500C"/>
    <w:rsid w:val="00EF0389"/>
    <w:rsid w:val="00EF08EF"/>
    <w:rsid w:val="00EF0F14"/>
    <w:rsid w:val="00EF4CF7"/>
    <w:rsid w:val="00F01EC6"/>
    <w:rsid w:val="00F120DC"/>
    <w:rsid w:val="00F13132"/>
    <w:rsid w:val="00F17AF7"/>
    <w:rsid w:val="00F20DD2"/>
    <w:rsid w:val="00F266DB"/>
    <w:rsid w:val="00F31168"/>
    <w:rsid w:val="00F45261"/>
    <w:rsid w:val="00F62FD6"/>
    <w:rsid w:val="00F74177"/>
    <w:rsid w:val="00F7782D"/>
    <w:rsid w:val="00F83505"/>
    <w:rsid w:val="00F9101D"/>
    <w:rsid w:val="00F9286D"/>
    <w:rsid w:val="00F9539A"/>
    <w:rsid w:val="00FA0B52"/>
    <w:rsid w:val="00FA22C8"/>
    <w:rsid w:val="00FA251A"/>
    <w:rsid w:val="00FA352A"/>
    <w:rsid w:val="00FA5DD9"/>
    <w:rsid w:val="00FC2632"/>
    <w:rsid w:val="00FC35C9"/>
    <w:rsid w:val="00FC3B65"/>
    <w:rsid w:val="00FC7100"/>
    <w:rsid w:val="00FE3090"/>
    <w:rsid w:val="00FE3CE7"/>
    <w:rsid w:val="00FE4734"/>
    <w:rsid w:val="00FE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FD6"/>
  </w:style>
  <w:style w:type="paragraph" w:styleId="Heading2">
    <w:name w:val="heading 2"/>
    <w:basedOn w:val="Normal"/>
    <w:next w:val="Normal"/>
    <w:qFormat/>
    <w:rsid w:val="00BB5FD6"/>
    <w:pPr>
      <w:keepNext/>
      <w:spacing w:after="240"/>
      <w:outlineLvl w:val="1"/>
    </w:pPr>
    <w:rPr>
      <w:b/>
      <w:i/>
      <w:sz w:val="18"/>
    </w:rPr>
  </w:style>
  <w:style w:type="paragraph" w:styleId="Heading3">
    <w:name w:val="heading 3"/>
    <w:basedOn w:val="Normal"/>
    <w:next w:val="Normal"/>
    <w:qFormat/>
    <w:rsid w:val="00BB5FD6"/>
    <w:pPr>
      <w:keepNext/>
      <w:jc w:val="center"/>
      <w:outlineLvl w:val="2"/>
    </w:pPr>
    <w:rPr>
      <w:b/>
      <w:sz w:val="24"/>
      <w:u w:val="single"/>
    </w:rPr>
  </w:style>
  <w:style w:type="paragraph" w:styleId="Heading5">
    <w:name w:val="heading 5"/>
    <w:basedOn w:val="Normal"/>
    <w:next w:val="Normal"/>
    <w:qFormat/>
    <w:rsid w:val="00BB5FD6"/>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7">
    <w:name w:val="heading 7"/>
    <w:basedOn w:val="Normal"/>
    <w:next w:val="Normal"/>
    <w:qFormat/>
    <w:rsid w:val="00BB5FD6"/>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FD6"/>
    <w:pPr>
      <w:tabs>
        <w:tab w:val="center" w:pos="4320"/>
        <w:tab w:val="right" w:pos="8640"/>
      </w:tabs>
    </w:pPr>
  </w:style>
  <w:style w:type="paragraph" w:styleId="Footer">
    <w:name w:val="footer"/>
    <w:basedOn w:val="Normal"/>
    <w:rsid w:val="00BB5FD6"/>
    <w:pPr>
      <w:tabs>
        <w:tab w:val="center" w:pos="4320"/>
        <w:tab w:val="right" w:pos="8640"/>
      </w:tabs>
    </w:pPr>
  </w:style>
  <w:style w:type="character" w:styleId="PageNumber">
    <w:name w:val="page number"/>
    <w:basedOn w:val="DefaultParagraphFont"/>
    <w:rsid w:val="00BB5FD6"/>
  </w:style>
  <w:style w:type="paragraph" w:styleId="NormalWeb">
    <w:name w:val="Normal (Web)"/>
    <w:basedOn w:val="Normal"/>
    <w:rsid w:val="00FA5DD9"/>
    <w:pPr>
      <w:spacing w:before="100" w:beforeAutospacing="1" w:after="100" w:afterAutospacing="1"/>
    </w:pPr>
    <w:rPr>
      <w:sz w:val="24"/>
      <w:szCs w:val="24"/>
    </w:rPr>
  </w:style>
  <w:style w:type="character" w:styleId="Hyperlink">
    <w:name w:val="Hyperlink"/>
    <w:basedOn w:val="DefaultParagraphFont"/>
    <w:rsid w:val="00FA5DD9"/>
    <w:rPr>
      <w:color w:val="0000FF"/>
      <w:u w:val="single"/>
    </w:rPr>
  </w:style>
  <w:style w:type="paragraph" w:styleId="BalloonText">
    <w:name w:val="Balloon Text"/>
    <w:basedOn w:val="Normal"/>
    <w:semiHidden/>
    <w:rsid w:val="00985739"/>
    <w:rPr>
      <w:rFonts w:ascii="Tahoma" w:hAnsi="Tahoma" w:cs="Tahoma"/>
      <w:sz w:val="16"/>
      <w:szCs w:val="16"/>
    </w:rPr>
  </w:style>
  <w:style w:type="character" w:styleId="CommentReference">
    <w:name w:val="annotation reference"/>
    <w:basedOn w:val="DefaultParagraphFont"/>
    <w:semiHidden/>
    <w:rsid w:val="00AD0F88"/>
    <w:rPr>
      <w:sz w:val="16"/>
      <w:szCs w:val="16"/>
    </w:rPr>
  </w:style>
  <w:style w:type="paragraph" w:styleId="CommentText">
    <w:name w:val="annotation text"/>
    <w:basedOn w:val="Normal"/>
    <w:semiHidden/>
    <w:rsid w:val="00AD0F88"/>
  </w:style>
  <w:style w:type="paragraph" w:styleId="CommentSubject">
    <w:name w:val="annotation subject"/>
    <w:basedOn w:val="CommentText"/>
    <w:next w:val="CommentText"/>
    <w:semiHidden/>
    <w:rsid w:val="00AD0F88"/>
    <w:rPr>
      <w:b/>
      <w:bCs/>
    </w:rPr>
  </w:style>
  <w:style w:type="paragraph" w:styleId="BodyText">
    <w:name w:val="Body Text"/>
    <w:basedOn w:val="Normal"/>
    <w:rsid w:val="0089436D"/>
    <w:pPr>
      <w:jc w:val="both"/>
    </w:pPr>
    <w:rPr>
      <w:rFonts w:ascii="CG Times (W1)" w:hAnsi="CG Times (W1)"/>
      <w:sz w:val="24"/>
    </w:rPr>
  </w:style>
  <w:style w:type="character" w:customStyle="1" w:styleId="HeaderChar">
    <w:name w:val="Header Char"/>
    <w:basedOn w:val="DefaultParagraphFont"/>
    <w:link w:val="Header"/>
    <w:rsid w:val="000D3B4F"/>
  </w:style>
  <w:style w:type="paragraph" w:styleId="Revision">
    <w:name w:val="Revision"/>
    <w:hidden/>
    <w:uiPriority w:val="99"/>
    <w:semiHidden/>
    <w:rsid w:val="00E6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FD6"/>
  </w:style>
  <w:style w:type="paragraph" w:styleId="Heading2">
    <w:name w:val="heading 2"/>
    <w:basedOn w:val="Normal"/>
    <w:next w:val="Normal"/>
    <w:qFormat/>
    <w:rsid w:val="00BB5FD6"/>
    <w:pPr>
      <w:keepNext/>
      <w:spacing w:after="240"/>
      <w:outlineLvl w:val="1"/>
    </w:pPr>
    <w:rPr>
      <w:b/>
      <w:i/>
      <w:sz w:val="18"/>
    </w:rPr>
  </w:style>
  <w:style w:type="paragraph" w:styleId="Heading3">
    <w:name w:val="heading 3"/>
    <w:basedOn w:val="Normal"/>
    <w:next w:val="Normal"/>
    <w:qFormat/>
    <w:rsid w:val="00BB5FD6"/>
    <w:pPr>
      <w:keepNext/>
      <w:jc w:val="center"/>
      <w:outlineLvl w:val="2"/>
    </w:pPr>
    <w:rPr>
      <w:b/>
      <w:sz w:val="24"/>
      <w:u w:val="single"/>
    </w:rPr>
  </w:style>
  <w:style w:type="paragraph" w:styleId="Heading5">
    <w:name w:val="heading 5"/>
    <w:basedOn w:val="Normal"/>
    <w:next w:val="Normal"/>
    <w:qFormat/>
    <w:rsid w:val="00BB5FD6"/>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7">
    <w:name w:val="heading 7"/>
    <w:basedOn w:val="Normal"/>
    <w:next w:val="Normal"/>
    <w:qFormat/>
    <w:rsid w:val="00BB5FD6"/>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FD6"/>
    <w:pPr>
      <w:tabs>
        <w:tab w:val="center" w:pos="4320"/>
        <w:tab w:val="right" w:pos="8640"/>
      </w:tabs>
    </w:pPr>
  </w:style>
  <w:style w:type="paragraph" w:styleId="Footer">
    <w:name w:val="footer"/>
    <w:basedOn w:val="Normal"/>
    <w:rsid w:val="00BB5FD6"/>
    <w:pPr>
      <w:tabs>
        <w:tab w:val="center" w:pos="4320"/>
        <w:tab w:val="right" w:pos="8640"/>
      </w:tabs>
    </w:pPr>
  </w:style>
  <w:style w:type="character" w:styleId="PageNumber">
    <w:name w:val="page number"/>
    <w:basedOn w:val="DefaultParagraphFont"/>
    <w:rsid w:val="00BB5FD6"/>
  </w:style>
  <w:style w:type="paragraph" w:styleId="NormalWeb">
    <w:name w:val="Normal (Web)"/>
    <w:basedOn w:val="Normal"/>
    <w:rsid w:val="00FA5DD9"/>
    <w:pPr>
      <w:spacing w:before="100" w:beforeAutospacing="1" w:after="100" w:afterAutospacing="1"/>
    </w:pPr>
    <w:rPr>
      <w:sz w:val="24"/>
      <w:szCs w:val="24"/>
    </w:rPr>
  </w:style>
  <w:style w:type="character" w:styleId="Hyperlink">
    <w:name w:val="Hyperlink"/>
    <w:basedOn w:val="DefaultParagraphFont"/>
    <w:rsid w:val="00FA5DD9"/>
    <w:rPr>
      <w:color w:val="0000FF"/>
      <w:u w:val="single"/>
    </w:rPr>
  </w:style>
  <w:style w:type="paragraph" w:styleId="BalloonText">
    <w:name w:val="Balloon Text"/>
    <w:basedOn w:val="Normal"/>
    <w:semiHidden/>
    <w:rsid w:val="00985739"/>
    <w:rPr>
      <w:rFonts w:ascii="Tahoma" w:hAnsi="Tahoma" w:cs="Tahoma"/>
      <w:sz w:val="16"/>
      <w:szCs w:val="16"/>
    </w:rPr>
  </w:style>
  <w:style w:type="character" w:styleId="CommentReference">
    <w:name w:val="annotation reference"/>
    <w:basedOn w:val="DefaultParagraphFont"/>
    <w:semiHidden/>
    <w:rsid w:val="00AD0F88"/>
    <w:rPr>
      <w:sz w:val="16"/>
      <w:szCs w:val="16"/>
    </w:rPr>
  </w:style>
  <w:style w:type="paragraph" w:styleId="CommentText">
    <w:name w:val="annotation text"/>
    <w:basedOn w:val="Normal"/>
    <w:semiHidden/>
    <w:rsid w:val="00AD0F88"/>
  </w:style>
  <w:style w:type="paragraph" w:styleId="CommentSubject">
    <w:name w:val="annotation subject"/>
    <w:basedOn w:val="CommentText"/>
    <w:next w:val="CommentText"/>
    <w:semiHidden/>
    <w:rsid w:val="00AD0F88"/>
    <w:rPr>
      <w:b/>
      <w:bCs/>
    </w:rPr>
  </w:style>
  <w:style w:type="paragraph" w:styleId="BodyText">
    <w:name w:val="Body Text"/>
    <w:basedOn w:val="Normal"/>
    <w:rsid w:val="0089436D"/>
    <w:pPr>
      <w:jc w:val="both"/>
    </w:pPr>
    <w:rPr>
      <w:rFonts w:ascii="CG Times (W1)" w:hAnsi="CG Times (W1)"/>
      <w:sz w:val="24"/>
    </w:rPr>
  </w:style>
  <w:style w:type="character" w:customStyle="1" w:styleId="HeaderChar">
    <w:name w:val="Header Char"/>
    <w:basedOn w:val="DefaultParagraphFont"/>
    <w:link w:val="Header"/>
    <w:rsid w:val="000D3B4F"/>
  </w:style>
  <w:style w:type="paragraph" w:styleId="Revision">
    <w:name w:val="Revision"/>
    <w:hidden/>
    <w:uiPriority w:val="99"/>
    <w:semiHidden/>
    <w:rsid w:val="00E6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1754">
      <w:bodyDiv w:val="1"/>
      <w:marLeft w:val="0"/>
      <w:marRight w:val="0"/>
      <w:marTop w:val="0"/>
      <w:marBottom w:val="0"/>
      <w:divBdr>
        <w:top w:val="none" w:sz="0" w:space="0" w:color="auto"/>
        <w:left w:val="none" w:sz="0" w:space="0" w:color="auto"/>
        <w:bottom w:val="none" w:sz="0" w:space="0" w:color="auto"/>
        <w:right w:val="none" w:sz="0" w:space="0" w:color="auto"/>
      </w:divBdr>
    </w:div>
    <w:div w:id="369885205">
      <w:bodyDiv w:val="1"/>
      <w:marLeft w:val="0"/>
      <w:marRight w:val="0"/>
      <w:marTop w:val="0"/>
      <w:marBottom w:val="0"/>
      <w:divBdr>
        <w:top w:val="none" w:sz="0" w:space="0" w:color="auto"/>
        <w:left w:val="none" w:sz="0" w:space="0" w:color="auto"/>
        <w:bottom w:val="none" w:sz="0" w:space="0" w:color="auto"/>
        <w:right w:val="none" w:sz="0" w:space="0" w:color="auto"/>
      </w:divBdr>
      <w:divsChild>
        <w:div w:id="1499229359">
          <w:marLeft w:val="0"/>
          <w:marRight w:val="0"/>
          <w:marTop w:val="0"/>
          <w:marBottom w:val="0"/>
          <w:divBdr>
            <w:top w:val="none" w:sz="0" w:space="0" w:color="auto"/>
            <w:left w:val="none" w:sz="0" w:space="0" w:color="auto"/>
            <w:bottom w:val="none" w:sz="0" w:space="0" w:color="auto"/>
            <w:right w:val="none" w:sz="0" w:space="0" w:color="auto"/>
          </w:divBdr>
          <w:divsChild>
            <w:div w:id="4088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9468">
      <w:bodyDiv w:val="1"/>
      <w:marLeft w:val="0"/>
      <w:marRight w:val="0"/>
      <w:marTop w:val="0"/>
      <w:marBottom w:val="0"/>
      <w:divBdr>
        <w:top w:val="none" w:sz="0" w:space="0" w:color="auto"/>
        <w:left w:val="none" w:sz="0" w:space="0" w:color="auto"/>
        <w:bottom w:val="none" w:sz="0" w:space="0" w:color="auto"/>
        <w:right w:val="none" w:sz="0" w:space="0" w:color="auto"/>
      </w:divBdr>
    </w:div>
    <w:div w:id="937296820">
      <w:bodyDiv w:val="1"/>
      <w:marLeft w:val="0"/>
      <w:marRight w:val="0"/>
      <w:marTop w:val="0"/>
      <w:marBottom w:val="0"/>
      <w:divBdr>
        <w:top w:val="none" w:sz="0" w:space="0" w:color="auto"/>
        <w:left w:val="none" w:sz="0" w:space="0" w:color="auto"/>
        <w:bottom w:val="none" w:sz="0" w:space="0" w:color="auto"/>
        <w:right w:val="none" w:sz="0" w:space="0" w:color="auto"/>
      </w:divBdr>
    </w:div>
    <w:div w:id="1087969590">
      <w:bodyDiv w:val="1"/>
      <w:marLeft w:val="0"/>
      <w:marRight w:val="0"/>
      <w:marTop w:val="0"/>
      <w:marBottom w:val="0"/>
      <w:divBdr>
        <w:top w:val="none" w:sz="0" w:space="0" w:color="auto"/>
        <w:left w:val="none" w:sz="0" w:space="0" w:color="auto"/>
        <w:bottom w:val="none" w:sz="0" w:space="0" w:color="auto"/>
        <w:right w:val="none" w:sz="0" w:space="0" w:color="auto"/>
      </w:divBdr>
    </w:div>
    <w:div w:id="1441217260">
      <w:bodyDiv w:val="1"/>
      <w:marLeft w:val="0"/>
      <w:marRight w:val="0"/>
      <w:marTop w:val="0"/>
      <w:marBottom w:val="0"/>
      <w:divBdr>
        <w:top w:val="none" w:sz="0" w:space="0" w:color="auto"/>
        <w:left w:val="none" w:sz="0" w:space="0" w:color="auto"/>
        <w:bottom w:val="none" w:sz="0" w:space="0" w:color="auto"/>
        <w:right w:val="none" w:sz="0" w:space="0" w:color="auto"/>
      </w:divBdr>
    </w:div>
    <w:div w:id="1528323793">
      <w:bodyDiv w:val="1"/>
      <w:marLeft w:val="0"/>
      <w:marRight w:val="0"/>
      <w:marTop w:val="0"/>
      <w:marBottom w:val="0"/>
      <w:divBdr>
        <w:top w:val="none" w:sz="0" w:space="0" w:color="auto"/>
        <w:left w:val="none" w:sz="0" w:space="0" w:color="auto"/>
        <w:bottom w:val="none" w:sz="0" w:space="0" w:color="auto"/>
        <w:right w:val="none" w:sz="0" w:space="0" w:color="auto"/>
      </w:divBdr>
    </w:div>
    <w:div w:id="1978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Decision_Brief_Agenda_Item_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B3124-F7F6-4BA3-B7EB-53DCA1F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 item #  8</vt:lpstr>
    </vt:vector>
  </TitlesOfParts>
  <Company>Virginia Department of Transportation</Company>
  <LinksUpToDate>false</LinksUpToDate>
  <CharactersWithSpaces>1434</CharactersWithSpaces>
  <SharedDoc>false</SharedDoc>
  <HLinks>
    <vt:vector size="6" baseType="variant">
      <vt:variant>
        <vt:i4>6684734</vt:i4>
      </vt:variant>
      <vt:variant>
        <vt:i4>12</vt:i4>
      </vt:variant>
      <vt:variant>
        <vt:i4>0</vt:i4>
      </vt:variant>
      <vt:variant>
        <vt:i4>5</vt:i4>
      </vt:variant>
      <vt:variant>
        <vt:lpwstr>../../ML.Corder/Local Settings/Temporary Internet Files/OLK281/Agenda Item 10 June 11 Resol I-66  Rte 234 Interchange LACC.doc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8</dc:title>
  <dc:creator>david.roberts</dc:creator>
  <cp:lastModifiedBy>Mathis, Carol A. (VDOT)</cp:lastModifiedBy>
  <cp:revision>3</cp:revision>
  <cp:lastPrinted>2014-01-02T19:35:00Z</cp:lastPrinted>
  <dcterms:created xsi:type="dcterms:W3CDTF">2015-02-02T13:44:00Z</dcterms:created>
  <dcterms:modified xsi:type="dcterms:W3CDTF">2015-02-02T15:20:00Z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