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FA" w:rsidRDefault="00244731">
      <w:pPr>
        <w:pStyle w:val="Heading2"/>
        <w:jc w:val="right"/>
        <w:rPr>
          <w:sz w:val="24"/>
        </w:rPr>
      </w:pPr>
      <w:r>
        <w:rPr>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-1451610</wp:posOffset>
                </wp:positionV>
                <wp:extent cx="3891915"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9191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3FA" w:rsidRDefault="003573FA">
                            <w:pPr>
                              <w:pStyle w:val="Heading5"/>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114.3pt;width:306.45pt;height:63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" o:allowincell="f" filled="f" stroked="f">
                <v:textbox>
                  <w:txbxContent>
                    <w:p w:rsidR="003573FA" w:rsidRDefault="003573FA">
                      <w:pPr>
                        <w:pStyle w:val="Heading5"/>
                        <w:rPr>
                          <w:i/>
                        </w:rPr>
                      </w:pPr>
                    </w:p>
                  </w:txbxContent>
                </v:textbox>
              </v:shape>
            </w:pict>
          </mc:Fallback>
        </mc:AlternateContent>
      </w:r>
      <w:r w:rsidR="006F0972">
        <w:rPr>
          <w:sz w:val="16"/>
          <w:szCs w:val="16"/>
        </w:rPr>
        <w:t>Agenda Item # 12</w:t>
      </w:r>
      <w:bookmarkStart w:id="0" w:name="_GoBack"/>
      <w:bookmarkEnd w:id="0"/>
    </w:p>
    <w:p w:rsidR="003573FA" w:rsidRDefault="003573FA">
      <w:pPr>
        <w:jc w:val="center"/>
        <w:rPr>
          <w:b/>
          <w:sz w:val="24"/>
        </w:rPr>
      </w:pPr>
      <w:r>
        <w:rPr>
          <w:b/>
          <w:sz w:val="24"/>
        </w:rPr>
        <w:t>RESOLUTION</w:t>
      </w:r>
    </w:p>
    <w:p w:rsidR="003573FA" w:rsidRDefault="003573FA">
      <w:pPr>
        <w:jc w:val="center"/>
        <w:rPr>
          <w:b/>
          <w:sz w:val="24"/>
        </w:rPr>
      </w:pPr>
      <w:r>
        <w:rPr>
          <w:b/>
          <w:sz w:val="24"/>
        </w:rPr>
        <w:t>OF THE</w:t>
      </w:r>
    </w:p>
    <w:p w:rsidR="003573FA" w:rsidRDefault="003573FA">
      <w:pPr>
        <w:jc w:val="center"/>
        <w:rPr>
          <w:b/>
          <w:sz w:val="24"/>
        </w:rPr>
      </w:pPr>
      <w:r>
        <w:rPr>
          <w:b/>
          <w:sz w:val="24"/>
        </w:rPr>
        <w:t>COMMONWEALTH TRANSPORTATION BOARD</w:t>
      </w:r>
    </w:p>
    <w:p w:rsidR="003573FA" w:rsidRDefault="003573FA">
      <w:pPr>
        <w:jc w:val="center"/>
        <w:rPr>
          <w:b/>
          <w:sz w:val="24"/>
        </w:rPr>
      </w:pPr>
    </w:p>
    <w:p w:rsidR="003573FA" w:rsidRDefault="005E45E1">
      <w:pPr>
        <w:pStyle w:val="Heading7"/>
      </w:pPr>
      <w:r>
        <w:t>February 18</w:t>
      </w:r>
      <w:r w:rsidR="003573FA">
        <w:t>, 20</w:t>
      </w:r>
      <w:r>
        <w:t>1</w:t>
      </w:r>
      <w:r w:rsidR="003573FA">
        <w:t>5</w:t>
      </w:r>
    </w:p>
    <w:p w:rsidR="003573FA" w:rsidRDefault="003573FA">
      <w:pPr>
        <w:jc w:val="center"/>
        <w:rPr>
          <w:b/>
          <w:color w:val="000000"/>
          <w:sz w:val="24"/>
        </w:rPr>
      </w:pPr>
    </w:p>
    <w:p w:rsidR="003573FA" w:rsidRDefault="003573FA">
      <w:pPr>
        <w:pStyle w:val="Heading3"/>
      </w:pPr>
      <w:r>
        <w:t>MOTION</w:t>
      </w:r>
    </w:p>
    <w:p w:rsidR="003573FA" w:rsidRDefault="003573FA">
      <w:pPr>
        <w:rPr>
          <w:b/>
          <w:sz w:val="24"/>
        </w:rPr>
      </w:pPr>
    </w:p>
    <w:p w:rsidR="00464202" w:rsidRDefault="003573FA">
      <w:pPr>
        <w:tabs>
          <w:tab w:val="left" w:pos="7290"/>
        </w:tabs>
        <w:jc w:val="center"/>
        <w:rPr>
          <w:b/>
          <w:sz w:val="24"/>
        </w:rPr>
      </w:pPr>
      <w:r>
        <w:rPr>
          <w:b/>
          <w:sz w:val="24"/>
          <w:u w:val="single"/>
        </w:rPr>
        <w:t>Made By</w:t>
      </w:r>
      <w:r>
        <w:rPr>
          <w:b/>
          <w:sz w:val="24"/>
        </w:rPr>
        <w:t xml:space="preserve">: </w:t>
      </w:r>
      <w:r w:rsidR="00464202">
        <w:rPr>
          <w:b/>
          <w:sz w:val="24"/>
        </w:rPr>
        <w:t xml:space="preserve">    </w:t>
      </w:r>
      <w:r>
        <w:rPr>
          <w:b/>
          <w:sz w:val="24"/>
          <w:u w:val="single"/>
        </w:rPr>
        <w:t>Seconded By</w:t>
      </w:r>
      <w:r>
        <w:rPr>
          <w:b/>
          <w:sz w:val="24"/>
        </w:rPr>
        <w:t xml:space="preserve">: </w:t>
      </w:r>
    </w:p>
    <w:p w:rsidR="003573FA" w:rsidRDefault="003573FA">
      <w:pPr>
        <w:tabs>
          <w:tab w:val="left" w:pos="7290"/>
        </w:tabs>
        <w:jc w:val="center"/>
        <w:rPr>
          <w:sz w:val="24"/>
        </w:rPr>
      </w:pPr>
      <w:r>
        <w:rPr>
          <w:b/>
          <w:sz w:val="24"/>
          <w:u w:val="single"/>
        </w:rPr>
        <w:t>Action:</w:t>
      </w:r>
      <w:r>
        <w:rPr>
          <w:b/>
          <w:sz w:val="24"/>
          <w:szCs w:val="24"/>
        </w:rPr>
        <w:t xml:space="preserve"> </w:t>
      </w:r>
      <w:r w:rsidR="00464202">
        <w:rPr>
          <w:b/>
          <w:sz w:val="24"/>
          <w:szCs w:val="24"/>
        </w:rPr>
        <w:t xml:space="preserve"> </w:t>
      </w:r>
    </w:p>
    <w:p w:rsidR="003573FA" w:rsidRDefault="003573FA">
      <w:pPr>
        <w:rPr>
          <w:b/>
          <w:sz w:val="24"/>
        </w:rPr>
      </w:pPr>
    </w:p>
    <w:p w:rsidR="003573FA" w:rsidRDefault="003573FA">
      <w:pPr>
        <w:rPr>
          <w:b/>
          <w:sz w:val="24"/>
        </w:rPr>
      </w:pPr>
    </w:p>
    <w:p w:rsidR="003573FA" w:rsidRDefault="003573FA">
      <w:pPr>
        <w:jc w:val="center"/>
        <w:rPr>
          <w:b/>
          <w:bCs/>
          <w:sz w:val="24"/>
          <w:u w:val="single"/>
        </w:rPr>
      </w:pPr>
      <w:r>
        <w:rPr>
          <w:b/>
          <w:sz w:val="24"/>
          <w:u w:val="single"/>
        </w:rPr>
        <w:t>Title</w:t>
      </w:r>
      <w:r w:rsidRPr="00464202">
        <w:rPr>
          <w:b/>
          <w:sz w:val="24"/>
          <w:u w:val="single"/>
        </w:rPr>
        <w:t xml:space="preserve">: </w:t>
      </w:r>
      <w:r w:rsidR="00464202" w:rsidRPr="00464202">
        <w:rPr>
          <w:b/>
          <w:sz w:val="24"/>
          <w:u w:val="single"/>
        </w:rPr>
        <w:t>Revised</w:t>
      </w:r>
      <w:r w:rsidR="00464202">
        <w:rPr>
          <w:b/>
          <w:sz w:val="24"/>
        </w:rPr>
        <w:t xml:space="preserve"> </w:t>
      </w:r>
      <w:r>
        <w:rPr>
          <w:b/>
          <w:sz w:val="24"/>
          <w:u w:val="single"/>
        </w:rPr>
        <w:t>L</w:t>
      </w:r>
      <w:r>
        <w:rPr>
          <w:b/>
          <w:bCs/>
          <w:sz w:val="24"/>
          <w:u w:val="single"/>
        </w:rPr>
        <w:t>o</w:t>
      </w:r>
      <w:r w:rsidRPr="00EF1728">
        <w:rPr>
          <w:b/>
          <w:bCs/>
          <w:sz w:val="24"/>
          <w:u w:val="single"/>
        </w:rPr>
        <w:t>cation Approval for Route 46</w:t>
      </w:r>
      <w:r>
        <w:rPr>
          <w:b/>
          <w:bCs/>
          <w:sz w:val="24"/>
          <w:u w:val="single"/>
        </w:rPr>
        <w:t>0 Improvements</w:t>
      </w:r>
    </w:p>
    <w:p w:rsidR="003573FA" w:rsidRDefault="003573FA">
      <w:pPr>
        <w:jc w:val="center"/>
        <w:rPr>
          <w:b/>
          <w:bCs/>
          <w:sz w:val="24"/>
          <w:u w:val="single"/>
        </w:rPr>
      </w:pPr>
    </w:p>
    <w:p w:rsidR="003573FA" w:rsidRPr="00464202" w:rsidRDefault="00464202" w:rsidP="004B448D">
      <w:pPr>
        <w:ind w:firstLine="720"/>
        <w:rPr>
          <w:b/>
          <w:sz w:val="24"/>
          <w:szCs w:val="24"/>
        </w:rPr>
      </w:pPr>
      <w:r>
        <w:rPr>
          <w:b/>
          <w:sz w:val="24"/>
          <w:szCs w:val="24"/>
        </w:rPr>
        <w:t>WHEREAS</w:t>
      </w:r>
      <w:r>
        <w:rPr>
          <w:sz w:val="24"/>
          <w:szCs w:val="24"/>
        </w:rPr>
        <w:t>, on November 17, 2005 the Commonwealth Transportation Board (CTB) approved the proposed location of the Route 460</w:t>
      </w:r>
      <w:r w:rsidR="0007738E">
        <w:rPr>
          <w:sz w:val="24"/>
          <w:szCs w:val="24"/>
        </w:rPr>
        <w:t xml:space="preserve"> </w:t>
      </w:r>
      <w:r>
        <w:rPr>
          <w:sz w:val="24"/>
          <w:szCs w:val="24"/>
        </w:rPr>
        <w:t xml:space="preserve">Improvements project from </w:t>
      </w:r>
      <w:r w:rsidR="003573FA">
        <w:rPr>
          <w:sz w:val="24"/>
          <w:szCs w:val="24"/>
        </w:rPr>
        <w:t>Interstate 295 to Route 58 in the counties of Prince George, Sussex, Surry, Southampton, Isle of Wight and the City of Suffolk, State Project 0460-969-101,P101; and</w:t>
      </w:r>
    </w:p>
    <w:p w:rsidR="003573FA" w:rsidRDefault="003573FA" w:rsidP="004B448D">
      <w:pPr>
        <w:rPr>
          <w:sz w:val="24"/>
          <w:szCs w:val="24"/>
        </w:rPr>
      </w:pPr>
    </w:p>
    <w:p w:rsidR="00692A4E" w:rsidRDefault="00692A4E" w:rsidP="004B448D">
      <w:pPr>
        <w:ind w:firstLine="720"/>
        <w:rPr>
          <w:b/>
          <w:sz w:val="24"/>
          <w:szCs w:val="24"/>
        </w:rPr>
      </w:pPr>
      <w:r>
        <w:rPr>
          <w:b/>
          <w:sz w:val="24"/>
          <w:szCs w:val="24"/>
        </w:rPr>
        <w:t>WHEREAS</w:t>
      </w:r>
      <w:r>
        <w:rPr>
          <w:sz w:val="24"/>
          <w:szCs w:val="24"/>
        </w:rPr>
        <w:t xml:space="preserve">, a Draft Supplemental Environmental Impact Statement (SEIS) was developed in accordance with the National Environmental Policy Act and approved by the Federal Highway Administration </w:t>
      </w:r>
      <w:r w:rsidR="002640DF">
        <w:rPr>
          <w:sz w:val="24"/>
          <w:szCs w:val="24"/>
        </w:rPr>
        <w:t xml:space="preserve">(FHWA) </w:t>
      </w:r>
      <w:r>
        <w:rPr>
          <w:sz w:val="24"/>
          <w:szCs w:val="24"/>
        </w:rPr>
        <w:t xml:space="preserve">and the United States Army Corps of Engineers </w:t>
      </w:r>
      <w:r w:rsidR="002640DF">
        <w:rPr>
          <w:sz w:val="24"/>
          <w:szCs w:val="24"/>
        </w:rPr>
        <w:t xml:space="preserve">(USACE) </w:t>
      </w:r>
      <w:r>
        <w:rPr>
          <w:sz w:val="24"/>
          <w:szCs w:val="24"/>
        </w:rPr>
        <w:t>on September 18, 2014 for the consideration of additional alternatives to the approved location for the Route 460 improvements project; and</w:t>
      </w:r>
      <w:r>
        <w:rPr>
          <w:b/>
          <w:sz w:val="24"/>
          <w:szCs w:val="24"/>
        </w:rPr>
        <w:t xml:space="preserve"> </w:t>
      </w:r>
    </w:p>
    <w:p w:rsidR="00692A4E" w:rsidRDefault="00692A4E" w:rsidP="004B448D">
      <w:pPr>
        <w:ind w:firstLine="720"/>
        <w:rPr>
          <w:b/>
          <w:sz w:val="24"/>
          <w:szCs w:val="24"/>
        </w:rPr>
      </w:pPr>
    </w:p>
    <w:p w:rsidR="00464202" w:rsidRDefault="00464202" w:rsidP="004B448D">
      <w:pPr>
        <w:ind w:firstLine="720"/>
        <w:rPr>
          <w:sz w:val="24"/>
          <w:szCs w:val="24"/>
        </w:rPr>
      </w:pPr>
      <w:r>
        <w:rPr>
          <w:b/>
          <w:sz w:val="24"/>
          <w:szCs w:val="24"/>
        </w:rPr>
        <w:t>WHEREAS</w:t>
      </w:r>
      <w:r>
        <w:rPr>
          <w:sz w:val="24"/>
          <w:szCs w:val="24"/>
        </w:rPr>
        <w:t>, in accordance with the statutes of the Commonwealth of Virginia and policies of the CTB, Location Public Hearings were held in the counties of Isle Wight and Prince George on October 27</w:t>
      </w:r>
      <w:r w:rsidR="00692A4E">
        <w:rPr>
          <w:sz w:val="24"/>
          <w:szCs w:val="24"/>
        </w:rPr>
        <w:t xml:space="preserve"> at the Windsor High School in the Town of Windsor</w:t>
      </w:r>
      <w:r>
        <w:rPr>
          <w:sz w:val="24"/>
          <w:szCs w:val="24"/>
        </w:rPr>
        <w:t xml:space="preserve">, </w:t>
      </w:r>
      <w:r w:rsidR="00692A4E">
        <w:rPr>
          <w:sz w:val="24"/>
          <w:szCs w:val="24"/>
        </w:rPr>
        <w:t xml:space="preserve">on October </w:t>
      </w:r>
      <w:r>
        <w:rPr>
          <w:sz w:val="24"/>
          <w:szCs w:val="24"/>
        </w:rPr>
        <w:t xml:space="preserve">29 </w:t>
      </w:r>
      <w:r w:rsidR="00692A4E">
        <w:rPr>
          <w:sz w:val="24"/>
          <w:szCs w:val="24"/>
        </w:rPr>
        <w:t xml:space="preserve">at the Wakefield Foundation in the Town of Wakefield </w:t>
      </w:r>
      <w:r>
        <w:rPr>
          <w:sz w:val="24"/>
          <w:szCs w:val="24"/>
        </w:rPr>
        <w:t xml:space="preserve">and </w:t>
      </w:r>
      <w:r w:rsidR="00692A4E">
        <w:rPr>
          <w:sz w:val="24"/>
          <w:szCs w:val="24"/>
        </w:rPr>
        <w:t xml:space="preserve">on October </w:t>
      </w:r>
      <w:r>
        <w:rPr>
          <w:sz w:val="24"/>
          <w:szCs w:val="24"/>
        </w:rPr>
        <w:t>30</w:t>
      </w:r>
      <w:r w:rsidR="00692A4E">
        <w:rPr>
          <w:sz w:val="24"/>
          <w:szCs w:val="24"/>
        </w:rPr>
        <w:t>,</w:t>
      </w:r>
      <w:r>
        <w:rPr>
          <w:sz w:val="24"/>
          <w:szCs w:val="24"/>
        </w:rPr>
        <w:t xml:space="preserve"> 2014 </w:t>
      </w:r>
      <w:r w:rsidR="00692A4E">
        <w:rPr>
          <w:sz w:val="24"/>
          <w:szCs w:val="24"/>
        </w:rPr>
        <w:t xml:space="preserve">at J.E.J. Moore Middle School in Disputanta </w:t>
      </w:r>
      <w:r>
        <w:rPr>
          <w:sz w:val="24"/>
          <w:szCs w:val="24"/>
        </w:rPr>
        <w:t xml:space="preserve">for the purpose of considering additional alternatives </w:t>
      </w:r>
      <w:r w:rsidR="00692A4E">
        <w:rPr>
          <w:sz w:val="24"/>
          <w:szCs w:val="24"/>
        </w:rPr>
        <w:t xml:space="preserve">and their potential impacts as documented in the </w:t>
      </w:r>
      <w:r>
        <w:rPr>
          <w:sz w:val="24"/>
          <w:szCs w:val="24"/>
        </w:rPr>
        <w:t xml:space="preserve">Draft </w:t>
      </w:r>
      <w:r w:rsidR="00692A4E">
        <w:rPr>
          <w:sz w:val="24"/>
          <w:szCs w:val="24"/>
        </w:rPr>
        <w:t>SEIS</w:t>
      </w:r>
      <w:r>
        <w:rPr>
          <w:sz w:val="24"/>
          <w:szCs w:val="24"/>
        </w:rPr>
        <w:t>; and</w:t>
      </w:r>
    </w:p>
    <w:p w:rsidR="00464202" w:rsidRDefault="00464202" w:rsidP="004B448D">
      <w:pPr>
        <w:ind w:firstLine="720"/>
        <w:rPr>
          <w:b/>
          <w:sz w:val="24"/>
          <w:szCs w:val="24"/>
        </w:rPr>
      </w:pPr>
    </w:p>
    <w:p w:rsidR="003573FA" w:rsidRDefault="003573FA" w:rsidP="004B448D">
      <w:pPr>
        <w:ind w:firstLine="720"/>
        <w:rPr>
          <w:sz w:val="24"/>
          <w:szCs w:val="24"/>
        </w:rPr>
      </w:pPr>
      <w:r>
        <w:rPr>
          <w:b/>
          <w:sz w:val="24"/>
          <w:szCs w:val="24"/>
        </w:rPr>
        <w:t>WHEREAS</w:t>
      </w:r>
      <w:r>
        <w:rPr>
          <w:sz w:val="24"/>
          <w:szCs w:val="24"/>
        </w:rPr>
        <w:t xml:space="preserve">, proper notice was given in advance, and all those present were given a full opportunity to express their opinions and recommendations </w:t>
      </w:r>
      <w:r w:rsidR="00F32E75">
        <w:rPr>
          <w:sz w:val="24"/>
          <w:szCs w:val="24"/>
        </w:rPr>
        <w:t>on the alternatives under consideration</w:t>
      </w:r>
      <w:r>
        <w:rPr>
          <w:sz w:val="24"/>
          <w:szCs w:val="24"/>
        </w:rPr>
        <w:t xml:space="preserve">, and their statements being duly recorded and considered by the CTB; and </w:t>
      </w:r>
    </w:p>
    <w:p w:rsidR="003573FA" w:rsidRDefault="003573FA" w:rsidP="004B448D">
      <w:pPr>
        <w:rPr>
          <w:sz w:val="24"/>
          <w:szCs w:val="24"/>
        </w:rPr>
      </w:pPr>
    </w:p>
    <w:p w:rsidR="00F32E75" w:rsidRDefault="00F32E75" w:rsidP="004B448D">
      <w:pPr>
        <w:autoSpaceDE w:val="0"/>
        <w:autoSpaceDN w:val="0"/>
        <w:adjustRightInd w:val="0"/>
        <w:ind w:firstLine="720"/>
        <w:rPr>
          <w:sz w:val="24"/>
          <w:szCs w:val="24"/>
        </w:rPr>
      </w:pPr>
      <w:r w:rsidRPr="00041C3C">
        <w:rPr>
          <w:b/>
          <w:bCs/>
          <w:sz w:val="24"/>
          <w:szCs w:val="24"/>
        </w:rPr>
        <w:lastRenderedPageBreak/>
        <w:t>WHEREAS</w:t>
      </w:r>
      <w:r w:rsidRPr="00041C3C">
        <w:rPr>
          <w:sz w:val="24"/>
          <w:szCs w:val="24"/>
        </w:rPr>
        <w:t xml:space="preserve">, the economic, social, and environmental effects of the </w:t>
      </w:r>
      <w:r w:rsidR="0007738E">
        <w:rPr>
          <w:sz w:val="24"/>
          <w:szCs w:val="24"/>
        </w:rPr>
        <w:t xml:space="preserve">evaluated alternatives </w:t>
      </w:r>
      <w:r w:rsidRPr="00041C3C">
        <w:rPr>
          <w:sz w:val="24"/>
          <w:szCs w:val="24"/>
        </w:rPr>
        <w:t>have been examined and given proper consideration and this evidence, along with all other, has</w:t>
      </w:r>
      <w:r w:rsidR="0007738E">
        <w:rPr>
          <w:sz w:val="24"/>
          <w:szCs w:val="24"/>
        </w:rPr>
        <w:t xml:space="preserve"> </w:t>
      </w:r>
      <w:r w:rsidRPr="00041C3C">
        <w:rPr>
          <w:sz w:val="24"/>
          <w:szCs w:val="24"/>
        </w:rPr>
        <w:t>been carefully reviewed; and</w:t>
      </w:r>
    </w:p>
    <w:p w:rsidR="00986684" w:rsidRDefault="00986684" w:rsidP="004B448D">
      <w:pPr>
        <w:autoSpaceDE w:val="0"/>
        <w:autoSpaceDN w:val="0"/>
        <w:adjustRightInd w:val="0"/>
        <w:rPr>
          <w:sz w:val="24"/>
          <w:szCs w:val="24"/>
        </w:rPr>
        <w:sectPr w:rsidR="00986684" w:rsidSect="00986684">
          <w:headerReference w:type="default" r:id="rId8"/>
          <w:footerReference w:type="default" r:id="rId9"/>
          <w:headerReference w:type="first" r:id="rId10"/>
          <w:footerReference w:type="first" r:id="rId11"/>
          <w:pgSz w:w="12240" w:h="15840" w:code="1"/>
          <w:pgMar w:top="1440" w:right="1440" w:bottom="1440" w:left="1440" w:header="360" w:footer="360" w:gutter="0"/>
          <w:cols w:space="720"/>
          <w:titlePg/>
        </w:sectPr>
      </w:pPr>
    </w:p>
    <w:p w:rsidR="002640DF" w:rsidRDefault="002640DF" w:rsidP="004B448D">
      <w:pPr>
        <w:autoSpaceDE w:val="0"/>
        <w:autoSpaceDN w:val="0"/>
        <w:adjustRightInd w:val="0"/>
        <w:rPr>
          <w:sz w:val="24"/>
          <w:szCs w:val="24"/>
        </w:rPr>
      </w:pPr>
    </w:p>
    <w:p w:rsidR="0007738E" w:rsidRDefault="002640DF" w:rsidP="004B448D">
      <w:pPr>
        <w:autoSpaceDE w:val="0"/>
        <w:autoSpaceDN w:val="0"/>
        <w:adjustRightInd w:val="0"/>
        <w:rPr>
          <w:sz w:val="24"/>
          <w:szCs w:val="24"/>
        </w:rPr>
      </w:pPr>
      <w:r>
        <w:rPr>
          <w:sz w:val="24"/>
          <w:szCs w:val="24"/>
        </w:rPr>
        <w:tab/>
      </w:r>
      <w:r w:rsidRPr="002640DF">
        <w:rPr>
          <w:b/>
          <w:sz w:val="24"/>
          <w:szCs w:val="24"/>
        </w:rPr>
        <w:t xml:space="preserve">WHEREAS, </w:t>
      </w:r>
      <w:r>
        <w:rPr>
          <w:sz w:val="24"/>
          <w:szCs w:val="24"/>
        </w:rPr>
        <w:t xml:space="preserve">collaboration amongst VDOT, FHWA and USACE resulted in the recommendation </w:t>
      </w:r>
      <w:r w:rsidR="0048539D">
        <w:rPr>
          <w:sz w:val="24"/>
          <w:szCs w:val="24"/>
        </w:rPr>
        <w:t xml:space="preserve">for a Preferred Alternative that is </w:t>
      </w:r>
      <w:r>
        <w:rPr>
          <w:sz w:val="24"/>
          <w:szCs w:val="24"/>
        </w:rPr>
        <w:t>comprised of elements of stud</w:t>
      </w:r>
      <w:r w:rsidR="0048539D">
        <w:rPr>
          <w:sz w:val="24"/>
          <w:szCs w:val="24"/>
        </w:rPr>
        <w:t xml:space="preserve">ied </w:t>
      </w:r>
      <w:r>
        <w:rPr>
          <w:sz w:val="24"/>
          <w:szCs w:val="24"/>
        </w:rPr>
        <w:t xml:space="preserve">alternatives and which was influenced by the inability to fund an alternative as evaluated </w:t>
      </w:r>
      <w:r w:rsidR="0048539D">
        <w:rPr>
          <w:sz w:val="24"/>
          <w:szCs w:val="24"/>
        </w:rPr>
        <w:t xml:space="preserve">in the Draft SEIS in </w:t>
      </w:r>
    </w:p>
    <w:p w:rsidR="002640DF" w:rsidRDefault="0048539D" w:rsidP="004B448D">
      <w:pPr>
        <w:autoSpaceDE w:val="0"/>
        <w:autoSpaceDN w:val="0"/>
        <w:adjustRightInd w:val="0"/>
        <w:rPr>
          <w:sz w:val="24"/>
          <w:szCs w:val="24"/>
        </w:rPr>
      </w:pPr>
      <w:r>
        <w:rPr>
          <w:sz w:val="24"/>
          <w:szCs w:val="24"/>
        </w:rPr>
        <w:t xml:space="preserve">its entirety and the desire to select a Preferred Alternative that minimizes wetland impacts while still effectively meeting the overall </w:t>
      </w:r>
      <w:r w:rsidR="0007738E">
        <w:rPr>
          <w:sz w:val="24"/>
          <w:szCs w:val="24"/>
        </w:rPr>
        <w:t>p</w:t>
      </w:r>
      <w:r>
        <w:rPr>
          <w:sz w:val="24"/>
          <w:szCs w:val="24"/>
        </w:rPr>
        <w:t xml:space="preserve">roject </w:t>
      </w:r>
      <w:r w:rsidR="0007738E">
        <w:rPr>
          <w:sz w:val="24"/>
          <w:szCs w:val="24"/>
        </w:rPr>
        <w:t>p</w:t>
      </w:r>
      <w:r>
        <w:rPr>
          <w:sz w:val="24"/>
          <w:szCs w:val="24"/>
        </w:rPr>
        <w:t>urpose</w:t>
      </w:r>
      <w:r w:rsidR="002640DF">
        <w:rPr>
          <w:sz w:val="24"/>
          <w:szCs w:val="24"/>
        </w:rPr>
        <w:t xml:space="preserve">; and </w:t>
      </w:r>
    </w:p>
    <w:p w:rsidR="002640DF" w:rsidRDefault="002640DF" w:rsidP="004B448D">
      <w:pPr>
        <w:autoSpaceDE w:val="0"/>
        <w:autoSpaceDN w:val="0"/>
        <w:adjustRightInd w:val="0"/>
        <w:rPr>
          <w:sz w:val="24"/>
          <w:szCs w:val="24"/>
        </w:rPr>
      </w:pPr>
    </w:p>
    <w:p w:rsidR="002640DF" w:rsidRDefault="002640DF" w:rsidP="004B448D">
      <w:pPr>
        <w:autoSpaceDE w:val="0"/>
        <w:autoSpaceDN w:val="0"/>
        <w:adjustRightInd w:val="0"/>
        <w:ind w:firstLine="720"/>
        <w:rPr>
          <w:sz w:val="24"/>
          <w:szCs w:val="24"/>
        </w:rPr>
      </w:pPr>
      <w:r w:rsidRPr="002640DF">
        <w:rPr>
          <w:b/>
          <w:sz w:val="24"/>
          <w:szCs w:val="24"/>
        </w:rPr>
        <w:t xml:space="preserve">WHEREAS, </w:t>
      </w:r>
      <w:r w:rsidR="0048539D">
        <w:rPr>
          <w:sz w:val="24"/>
          <w:szCs w:val="24"/>
        </w:rPr>
        <w:t xml:space="preserve">the recommended Preferred Alternative improves existing Route 460 from west of Zuni to west of Windsor then from west of Windsor to US Route 58 a new four-lane divided highway running north around Windsor and then south of the existing Route 460 from east of Windsor to a new system-to-system interchange with free-flow ramps at US Route 58; and </w:t>
      </w:r>
    </w:p>
    <w:p w:rsidR="0048539D" w:rsidRDefault="002640DF" w:rsidP="004B448D">
      <w:pPr>
        <w:autoSpaceDE w:val="0"/>
        <w:autoSpaceDN w:val="0"/>
        <w:adjustRightInd w:val="0"/>
        <w:rPr>
          <w:b/>
          <w:sz w:val="24"/>
          <w:szCs w:val="24"/>
        </w:rPr>
      </w:pPr>
      <w:r>
        <w:rPr>
          <w:sz w:val="24"/>
          <w:szCs w:val="24"/>
        </w:rPr>
        <w:t xml:space="preserve"> </w:t>
      </w:r>
    </w:p>
    <w:p w:rsidR="002640DF" w:rsidRPr="0048539D" w:rsidRDefault="0048539D" w:rsidP="004B448D">
      <w:pPr>
        <w:ind w:firstLine="720"/>
        <w:rPr>
          <w:sz w:val="24"/>
          <w:szCs w:val="24"/>
        </w:rPr>
      </w:pPr>
      <w:proofErr w:type="gramStart"/>
      <w:r w:rsidRPr="002640DF">
        <w:rPr>
          <w:b/>
          <w:sz w:val="24"/>
          <w:szCs w:val="24"/>
        </w:rPr>
        <w:t xml:space="preserve">WHEREAS, </w:t>
      </w:r>
      <w:r>
        <w:rPr>
          <w:sz w:val="24"/>
          <w:szCs w:val="24"/>
        </w:rPr>
        <w:t>there is no intention to pursue corridor improvements west of the recommended Preferred Alternative</w:t>
      </w:r>
      <w:r w:rsidR="00244731">
        <w:rPr>
          <w:sz w:val="24"/>
          <w:szCs w:val="24"/>
        </w:rPr>
        <w:t>.</w:t>
      </w:r>
      <w:proofErr w:type="gramEnd"/>
    </w:p>
    <w:p w:rsidR="002640DF" w:rsidRDefault="002640DF" w:rsidP="004B448D">
      <w:pPr>
        <w:ind w:firstLine="720"/>
        <w:rPr>
          <w:b/>
          <w:sz w:val="24"/>
          <w:szCs w:val="24"/>
        </w:rPr>
      </w:pPr>
    </w:p>
    <w:p w:rsidR="003573FA" w:rsidRDefault="003573FA" w:rsidP="004B448D">
      <w:pPr>
        <w:ind w:firstLine="720"/>
        <w:rPr>
          <w:sz w:val="24"/>
          <w:szCs w:val="24"/>
        </w:rPr>
      </w:pPr>
      <w:r>
        <w:rPr>
          <w:b/>
          <w:sz w:val="24"/>
          <w:szCs w:val="24"/>
        </w:rPr>
        <w:t>NOW,</w:t>
      </w:r>
      <w:r>
        <w:rPr>
          <w:sz w:val="24"/>
          <w:szCs w:val="24"/>
        </w:rPr>
        <w:t xml:space="preserve"> </w:t>
      </w:r>
      <w:r>
        <w:rPr>
          <w:b/>
          <w:sz w:val="24"/>
          <w:szCs w:val="24"/>
        </w:rPr>
        <w:t>THEREFORE, BE IT RESOLVED</w:t>
      </w:r>
      <w:r>
        <w:rPr>
          <w:sz w:val="24"/>
          <w:szCs w:val="24"/>
        </w:rPr>
        <w:t xml:space="preserve"> that the location of this project be approved </w:t>
      </w:r>
      <w:r w:rsidR="002640DF">
        <w:rPr>
          <w:sz w:val="24"/>
          <w:szCs w:val="24"/>
        </w:rPr>
        <w:t xml:space="preserve">as </w:t>
      </w:r>
      <w:r>
        <w:rPr>
          <w:sz w:val="24"/>
          <w:szCs w:val="24"/>
        </w:rPr>
        <w:t xml:space="preserve">presented </w:t>
      </w:r>
      <w:r w:rsidR="002640DF">
        <w:rPr>
          <w:sz w:val="24"/>
          <w:szCs w:val="24"/>
        </w:rPr>
        <w:t>to the CTB at their January 13, 2015</w:t>
      </w:r>
      <w:r w:rsidR="0007738E">
        <w:rPr>
          <w:sz w:val="24"/>
          <w:szCs w:val="24"/>
        </w:rPr>
        <w:t xml:space="preserve"> meeting</w:t>
      </w:r>
      <w:r>
        <w:rPr>
          <w:sz w:val="24"/>
          <w:szCs w:val="24"/>
        </w:rPr>
        <w:t>.</w:t>
      </w:r>
    </w:p>
    <w:p w:rsidR="003573FA" w:rsidRDefault="003573FA" w:rsidP="004B448D">
      <w:pPr>
        <w:rPr>
          <w:sz w:val="24"/>
          <w:szCs w:val="24"/>
        </w:rPr>
      </w:pPr>
    </w:p>
    <w:p w:rsidR="00BB4416" w:rsidRDefault="00BB4416" w:rsidP="004B448D">
      <w:pPr>
        <w:pStyle w:val="BodyTextIndent2"/>
        <w:spacing w:after="0" w:line="240" w:lineRule="auto"/>
        <w:ind w:left="0" w:firstLine="720"/>
        <w:rPr>
          <w:sz w:val="24"/>
          <w:szCs w:val="24"/>
        </w:rPr>
      </w:pPr>
      <w:r>
        <w:rPr>
          <w:b/>
          <w:bCs/>
          <w:sz w:val="24"/>
          <w:szCs w:val="24"/>
        </w:rPr>
        <w:t>BE IT FURTHER RESOLVED</w:t>
      </w:r>
      <w:r>
        <w:rPr>
          <w:sz w:val="24"/>
          <w:szCs w:val="24"/>
        </w:rPr>
        <w:t xml:space="preserve"> that the No-Build alternative is approved for the Route 460 corridor from west of Zuni to the western terminus within the Draft SEIS study area.</w:t>
      </w:r>
    </w:p>
    <w:p w:rsidR="00BB4416" w:rsidRDefault="00BB4416" w:rsidP="004B448D">
      <w:pPr>
        <w:pStyle w:val="BodyTextIndent2"/>
        <w:spacing w:after="0" w:line="240" w:lineRule="auto"/>
        <w:ind w:left="0" w:firstLine="720"/>
        <w:rPr>
          <w:b/>
          <w:bCs/>
          <w:sz w:val="24"/>
          <w:szCs w:val="24"/>
        </w:rPr>
      </w:pPr>
    </w:p>
    <w:p w:rsidR="003573FA" w:rsidRDefault="003573FA" w:rsidP="004B448D">
      <w:pPr>
        <w:pStyle w:val="BodyTextIndent2"/>
        <w:spacing w:after="0" w:line="240" w:lineRule="auto"/>
        <w:ind w:left="0" w:firstLine="720"/>
        <w:rPr>
          <w:sz w:val="24"/>
          <w:szCs w:val="24"/>
        </w:rPr>
      </w:pPr>
      <w:r w:rsidRPr="0007738E">
        <w:rPr>
          <w:b/>
          <w:bCs/>
          <w:sz w:val="24"/>
          <w:szCs w:val="24"/>
        </w:rPr>
        <w:t>BE IT FURTHER RESOLVED</w:t>
      </w:r>
      <w:r w:rsidRPr="0007738E">
        <w:rPr>
          <w:sz w:val="24"/>
          <w:szCs w:val="24"/>
        </w:rPr>
        <w:t xml:space="preserve"> that the new location of Route 460 </w:t>
      </w:r>
      <w:r w:rsidR="0007738E">
        <w:rPr>
          <w:sz w:val="24"/>
          <w:szCs w:val="24"/>
        </w:rPr>
        <w:t xml:space="preserve">from west of Windsor to the new interchange at US Route 58 </w:t>
      </w:r>
      <w:r w:rsidRPr="0007738E">
        <w:rPr>
          <w:sz w:val="24"/>
          <w:szCs w:val="24"/>
        </w:rPr>
        <w:t>be designated as a limited access facility in accordance with the statutes of Virginia and in accordance with the Commonwealth Transportation Board Policies.</w:t>
      </w:r>
      <w:r>
        <w:rPr>
          <w:sz w:val="24"/>
          <w:szCs w:val="24"/>
        </w:rPr>
        <w:t xml:space="preserve"> </w:t>
      </w:r>
    </w:p>
    <w:p w:rsidR="003573FA" w:rsidRDefault="003573FA" w:rsidP="004B448D">
      <w:pPr>
        <w:pStyle w:val="BodyTextIndent2"/>
        <w:spacing w:after="0" w:line="240" w:lineRule="auto"/>
        <w:ind w:left="0" w:firstLine="720"/>
        <w:rPr>
          <w:sz w:val="24"/>
          <w:szCs w:val="24"/>
        </w:rPr>
      </w:pPr>
    </w:p>
    <w:p w:rsidR="003573FA" w:rsidRDefault="003573FA" w:rsidP="004B448D">
      <w:pPr>
        <w:pStyle w:val="BodyTextIndent2"/>
        <w:spacing w:after="0" w:line="240" w:lineRule="auto"/>
        <w:ind w:left="0" w:firstLine="720"/>
        <w:rPr>
          <w:sz w:val="24"/>
          <w:szCs w:val="24"/>
        </w:rPr>
      </w:pPr>
      <w:r w:rsidRPr="0007738E">
        <w:rPr>
          <w:b/>
          <w:bCs/>
          <w:sz w:val="24"/>
          <w:szCs w:val="24"/>
        </w:rPr>
        <w:t xml:space="preserve">BE IT FURTHER RESOLVED </w:t>
      </w:r>
      <w:r w:rsidRPr="0007738E">
        <w:rPr>
          <w:bCs/>
          <w:sz w:val="24"/>
          <w:szCs w:val="24"/>
        </w:rPr>
        <w:t>that in the interest of public safety, mopeds,</w:t>
      </w:r>
      <w:r w:rsidRPr="0007738E">
        <w:rPr>
          <w:sz w:val="24"/>
          <w:szCs w:val="24"/>
        </w:rPr>
        <w:t xml:space="preserve"> horse drawn vehicles, self-propelled machinery or equipment, and animals led, ridden or driven on the hoof be prohibited from using </w:t>
      </w:r>
      <w:r w:rsidR="0007738E">
        <w:rPr>
          <w:sz w:val="24"/>
          <w:szCs w:val="24"/>
        </w:rPr>
        <w:t xml:space="preserve">the limited access portion </w:t>
      </w:r>
      <w:r w:rsidRPr="0007738E">
        <w:rPr>
          <w:sz w:val="24"/>
          <w:szCs w:val="24"/>
        </w:rPr>
        <w:t>of Route 460.</w:t>
      </w:r>
      <w:r>
        <w:rPr>
          <w:sz w:val="24"/>
          <w:szCs w:val="24"/>
        </w:rPr>
        <w:t xml:space="preserve">   </w:t>
      </w:r>
    </w:p>
    <w:p w:rsidR="003573FA" w:rsidRDefault="003573FA" w:rsidP="004B448D">
      <w:pPr>
        <w:ind w:firstLine="720"/>
        <w:rPr>
          <w:sz w:val="24"/>
          <w:szCs w:val="24"/>
        </w:rPr>
      </w:pPr>
    </w:p>
    <w:p w:rsidR="003573FA" w:rsidRDefault="003573FA" w:rsidP="004B448D">
      <w:pPr>
        <w:pStyle w:val="BodyTextIndent2"/>
        <w:spacing w:after="0" w:line="240" w:lineRule="auto"/>
        <w:ind w:left="0" w:firstLine="720"/>
        <w:rPr>
          <w:sz w:val="24"/>
          <w:szCs w:val="24"/>
        </w:rPr>
      </w:pPr>
      <w:r>
        <w:rPr>
          <w:b/>
          <w:bCs/>
          <w:sz w:val="24"/>
          <w:szCs w:val="24"/>
        </w:rPr>
        <w:t>BE IT FURTHER RESOLVED</w:t>
      </w:r>
      <w:r>
        <w:rPr>
          <w:sz w:val="24"/>
          <w:szCs w:val="24"/>
        </w:rPr>
        <w:t xml:space="preserve"> that the Virginia Department of Transportation continue to work with state and federal agencies to minimize impacts </w:t>
      </w:r>
      <w:r w:rsidR="00BB4416">
        <w:rPr>
          <w:sz w:val="24"/>
          <w:szCs w:val="24"/>
        </w:rPr>
        <w:t>and to acquire the necessary permits</w:t>
      </w:r>
      <w:r>
        <w:rPr>
          <w:sz w:val="24"/>
          <w:szCs w:val="24"/>
        </w:rPr>
        <w:t xml:space="preserve">.  </w:t>
      </w:r>
    </w:p>
    <w:p w:rsidR="004B448D" w:rsidRDefault="004B448D" w:rsidP="004B448D">
      <w:pPr>
        <w:pStyle w:val="BodyTextIndent2"/>
        <w:spacing w:after="0" w:line="240" w:lineRule="auto"/>
        <w:ind w:left="0" w:firstLine="720"/>
        <w:rPr>
          <w:sz w:val="24"/>
          <w:szCs w:val="24"/>
        </w:rPr>
      </w:pPr>
    </w:p>
    <w:p w:rsidR="00244731" w:rsidRPr="00244731" w:rsidRDefault="00244731" w:rsidP="003166B7">
      <w:pPr>
        <w:ind w:firstLine="720"/>
        <w:rPr>
          <w:sz w:val="24"/>
          <w:szCs w:val="24"/>
        </w:rPr>
      </w:pPr>
      <w:r w:rsidRPr="00244731">
        <w:rPr>
          <w:b/>
          <w:sz w:val="24"/>
          <w:szCs w:val="24"/>
        </w:rPr>
        <w:t>BE IT FURTHER RESOLVED</w:t>
      </w:r>
      <w:r w:rsidRPr="00244731">
        <w:rPr>
          <w:sz w:val="24"/>
          <w:szCs w:val="24"/>
        </w:rPr>
        <w:t xml:space="preserve"> that the resolution </w:t>
      </w:r>
      <w:r w:rsidR="003166B7" w:rsidRPr="003166B7">
        <w:rPr>
          <w:sz w:val="24"/>
          <w:szCs w:val="24"/>
        </w:rPr>
        <w:t xml:space="preserve">of this Board </w:t>
      </w:r>
      <w:r w:rsidRPr="00244731">
        <w:rPr>
          <w:sz w:val="24"/>
          <w:szCs w:val="24"/>
        </w:rPr>
        <w:t>dated November 17, 2005</w:t>
      </w:r>
      <w:r w:rsidR="003166B7">
        <w:rPr>
          <w:sz w:val="24"/>
          <w:szCs w:val="24"/>
        </w:rPr>
        <w:t xml:space="preserve"> </w:t>
      </w:r>
      <w:r w:rsidRPr="00244731">
        <w:rPr>
          <w:sz w:val="24"/>
          <w:szCs w:val="24"/>
        </w:rPr>
        <w:t xml:space="preserve">granting Location Approval for </w:t>
      </w:r>
      <w:r>
        <w:rPr>
          <w:sz w:val="24"/>
          <w:szCs w:val="24"/>
        </w:rPr>
        <w:t xml:space="preserve">the </w:t>
      </w:r>
      <w:r w:rsidRPr="00244731">
        <w:rPr>
          <w:sz w:val="24"/>
          <w:szCs w:val="24"/>
        </w:rPr>
        <w:t>Route 460 Improvements is hereby rescinded.</w:t>
      </w:r>
    </w:p>
    <w:p w:rsidR="00244731" w:rsidRDefault="00244731" w:rsidP="004B448D">
      <w:pPr>
        <w:jc w:val="center"/>
        <w:rPr>
          <w:b/>
          <w:sz w:val="24"/>
        </w:rPr>
      </w:pPr>
    </w:p>
    <w:p w:rsidR="003573FA" w:rsidRDefault="003573FA" w:rsidP="004B448D">
      <w:pPr>
        <w:jc w:val="center"/>
        <w:rPr>
          <w:b/>
          <w:sz w:val="24"/>
        </w:rPr>
      </w:pPr>
      <w:r>
        <w:rPr>
          <w:b/>
          <w:sz w:val="24"/>
        </w:rPr>
        <w:t xml:space="preserve"># # # </w:t>
      </w:r>
    </w:p>
    <w:p w:rsidR="003573FA" w:rsidRDefault="003573FA" w:rsidP="004B448D">
      <w:pPr>
        <w:rPr>
          <w:b/>
          <w:sz w:val="24"/>
        </w:rPr>
      </w:pPr>
    </w:p>
    <w:p w:rsidR="003573FA" w:rsidRDefault="003573FA" w:rsidP="004B448D">
      <w:pPr>
        <w:rPr>
          <w:sz w:val="24"/>
          <w:szCs w:val="24"/>
        </w:rPr>
      </w:pPr>
    </w:p>
    <w:p w:rsidR="003573FA" w:rsidRDefault="003573FA" w:rsidP="004B448D">
      <w:pPr>
        <w:jc w:val="center"/>
        <w:rPr>
          <w:b/>
          <w:sz w:val="24"/>
        </w:rPr>
      </w:pPr>
    </w:p>
    <w:sectPr w:rsidR="003573FA" w:rsidSect="00986684">
      <w:type w:val="continuous"/>
      <w:pgSz w:w="12240" w:h="15840" w:code="1"/>
      <w:pgMar w:top="1440" w:right="1440" w:bottom="1440" w:left="144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18" w:rsidRDefault="007C2218">
      <w:r>
        <w:separator/>
      </w:r>
    </w:p>
  </w:endnote>
  <w:endnote w:type="continuationSeparator" w:id="0">
    <w:p w:rsidR="007C2218" w:rsidRDefault="007C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FA" w:rsidRDefault="003573F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FA" w:rsidRDefault="003573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18" w:rsidRDefault="007C2218">
      <w:r>
        <w:separator/>
      </w:r>
    </w:p>
  </w:footnote>
  <w:footnote w:type="continuationSeparator" w:id="0">
    <w:p w:rsidR="007C2218" w:rsidRDefault="007C2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9D" w:rsidRPr="004B448D" w:rsidRDefault="0048539D" w:rsidP="0048539D">
    <w:pPr>
      <w:rPr>
        <w:sz w:val="24"/>
        <w:szCs w:val="24"/>
      </w:rPr>
    </w:pPr>
    <w:r w:rsidRPr="004B448D">
      <w:rPr>
        <w:sz w:val="24"/>
        <w:szCs w:val="24"/>
      </w:rPr>
      <w:t>Resolution of the Board</w:t>
    </w:r>
  </w:p>
  <w:p w:rsidR="0048539D" w:rsidRPr="004B448D" w:rsidRDefault="0048539D" w:rsidP="0048539D">
    <w:pPr>
      <w:rPr>
        <w:bCs/>
        <w:sz w:val="24"/>
        <w:szCs w:val="24"/>
      </w:rPr>
    </w:pPr>
    <w:r w:rsidRPr="004B448D">
      <w:rPr>
        <w:bCs/>
        <w:sz w:val="24"/>
        <w:szCs w:val="24"/>
      </w:rPr>
      <w:t>Location Approval for Route 460 Improvements</w:t>
    </w:r>
  </w:p>
  <w:p w:rsidR="0048539D" w:rsidRPr="004B448D" w:rsidRDefault="0048539D" w:rsidP="0048539D">
    <w:pPr>
      <w:jc w:val="both"/>
      <w:rPr>
        <w:sz w:val="24"/>
        <w:szCs w:val="24"/>
      </w:rPr>
    </w:pPr>
    <w:r w:rsidRPr="004B448D">
      <w:rPr>
        <w:sz w:val="24"/>
        <w:szCs w:val="24"/>
      </w:rPr>
      <w:t>February 18, 2015</w:t>
    </w:r>
  </w:p>
  <w:p w:rsidR="0048539D" w:rsidRDefault="0048539D">
    <w:pPr>
      <w:pStyle w:val="Header"/>
      <w:rPr>
        <w:sz w:val="24"/>
        <w:szCs w:val="24"/>
      </w:rPr>
    </w:pPr>
    <w:proofErr w:type="gramStart"/>
    <w:r w:rsidRPr="004B448D">
      <w:rPr>
        <w:sz w:val="24"/>
        <w:szCs w:val="24"/>
      </w:rPr>
      <w:t xml:space="preserve">Page </w:t>
    </w:r>
    <w:r w:rsidR="00244731">
      <w:rPr>
        <w:sz w:val="24"/>
        <w:szCs w:val="24"/>
      </w:rPr>
      <w:t xml:space="preserve"> Two</w:t>
    </w:r>
    <w:proofErr w:type="gramEnd"/>
  </w:p>
  <w:p w:rsidR="004B448D" w:rsidRPr="004B448D" w:rsidRDefault="004B448D">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84" w:rsidRDefault="00986684">
    <w:pPr>
      <w:pStyle w:val="Header"/>
    </w:pPr>
    <w:r>
      <w:object w:dxaOrig="9360" w:dyaOrig="3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152.85pt" o:ole="">
          <v:imagedata r:id="rId1" o:title=""/>
        </v:shape>
        <o:OLEObject Type="Embed" ProgID="Word.Document.12" ShapeID="_x0000_i1025" DrawAspect="Content" ObjectID="_1484640531"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1EF"/>
    <w:multiLevelType w:val="singleLevel"/>
    <w:tmpl w:val="D294F6F4"/>
    <w:lvl w:ilvl="0">
      <w:start w:val="3"/>
      <w:numFmt w:val="decimal"/>
      <w:lvlText w:val="%1."/>
      <w:legacy w:legacy="1" w:legacySpace="0" w:legacyIndent="360"/>
      <w:lvlJc w:val="left"/>
      <w:pPr>
        <w:ind w:left="1080" w:hanging="360"/>
      </w:pPr>
    </w:lvl>
  </w:abstractNum>
  <w:abstractNum w:abstractNumId="1">
    <w:nsid w:val="0DD143DF"/>
    <w:multiLevelType w:val="multilevel"/>
    <w:tmpl w:val="E48C4C3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5F62F5"/>
    <w:multiLevelType w:val="singleLevel"/>
    <w:tmpl w:val="D1902860"/>
    <w:lvl w:ilvl="0">
      <w:start w:val="1"/>
      <w:numFmt w:val="decimal"/>
      <w:lvlText w:val="%1."/>
      <w:lvlJc w:val="left"/>
      <w:pPr>
        <w:tabs>
          <w:tab w:val="num" w:pos="1440"/>
        </w:tabs>
        <w:ind w:left="1440" w:hanging="720"/>
      </w:pPr>
    </w:lvl>
  </w:abstractNum>
  <w:abstractNum w:abstractNumId="3">
    <w:nsid w:val="2F04797B"/>
    <w:multiLevelType w:val="singleLevel"/>
    <w:tmpl w:val="68BC7290"/>
    <w:lvl w:ilvl="0">
      <w:start w:val="1"/>
      <w:numFmt w:val="lowerLetter"/>
      <w:lvlText w:val="%1."/>
      <w:lvlJc w:val="left"/>
      <w:pPr>
        <w:tabs>
          <w:tab w:val="num" w:pos="1800"/>
        </w:tabs>
        <w:ind w:left="1800" w:hanging="360"/>
      </w:pPr>
      <w:rPr>
        <w:rFonts w:hint="default"/>
      </w:rPr>
    </w:lvl>
  </w:abstractNum>
  <w:abstractNum w:abstractNumId="4">
    <w:nsid w:val="325E0829"/>
    <w:multiLevelType w:val="multilevel"/>
    <w:tmpl w:val="212E65E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50106B9"/>
    <w:multiLevelType w:val="multilevel"/>
    <w:tmpl w:val="C8A06094"/>
    <w:lvl w:ilvl="0">
      <w:start w:val="1"/>
      <w:numFmt w:val="decimal"/>
      <w:lvlText w:val="%1."/>
      <w:lvlJc w:val="left"/>
      <w:pPr>
        <w:tabs>
          <w:tab w:val="num" w:pos="1080"/>
        </w:tabs>
        <w:ind w:left="1080" w:hanging="360"/>
      </w:pPr>
    </w:lvl>
    <w:lvl w:ilvl="1">
      <w:start w:val="1"/>
      <w:numFmt w:val="lowerLetter"/>
      <w:lvlText w:val="%2."/>
      <w:lvlJc w:val="left"/>
      <w:pPr>
        <w:tabs>
          <w:tab w:val="num" w:pos="1728"/>
        </w:tabs>
        <w:ind w:left="1728" w:hanging="648"/>
      </w:pPr>
    </w:lvl>
    <w:lvl w:ilvl="2">
      <w:start w:val="1"/>
      <w:numFmt w:val="lowerRoman"/>
      <w:lvlText w:val="(%3)"/>
      <w:lvlJc w:val="left"/>
      <w:pPr>
        <w:tabs>
          <w:tab w:val="num" w:pos="216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AD4623B"/>
    <w:multiLevelType w:val="multilevel"/>
    <w:tmpl w:val="346A54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BD260E8"/>
    <w:multiLevelType w:val="multilevel"/>
    <w:tmpl w:val="C8A06094"/>
    <w:lvl w:ilvl="0">
      <w:start w:val="1"/>
      <w:numFmt w:val="decimal"/>
      <w:lvlText w:val="%1."/>
      <w:lvlJc w:val="left"/>
      <w:pPr>
        <w:tabs>
          <w:tab w:val="num" w:pos="1080"/>
        </w:tabs>
        <w:ind w:left="1080" w:hanging="360"/>
      </w:pPr>
    </w:lvl>
    <w:lvl w:ilvl="1">
      <w:start w:val="1"/>
      <w:numFmt w:val="lowerLetter"/>
      <w:lvlText w:val="%2."/>
      <w:lvlJc w:val="left"/>
      <w:pPr>
        <w:tabs>
          <w:tab w:val="num" w:pos="1728"/>
        </w:tabs>
        <w:ind w:left="1728" w:hanging="648"/>
      </w:pPr>
    </w:lvl>
    <w:lvl w:ilvl="2">
      <w:start w:val="1"/>
      <w:numFmt w:val="lowerRoman"/>
      <w:lvlText w:val="(%3)"/>
      <w:lvlJc w:val="left"/>
      <w:pPr>
        <w:tabs>
          <w:tab w:val="num" w:pos="216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72F07BF"/>
    <w:multiLevelType w:val="multilevel"/>
    <w:tmpl w:val="9280D8BC"/>
    <w:lvl w:ilvl="0">
      <w:start w:val="1"/>
      <w:numFmt w:val="decimal"/>
      <w:lvlText w:val="%1."/>
      <w:lvlJc w:val="left"/>
      <w:pPr>
        <w:tabs>
          <w:tab w:val="num" w:pos="1080"/>
        </w:tabs>
        <w:ind w:left="1080" w:hanging="360"/>
      </w:pPr>
    </w:lvl>
    <w:lvl w:ilvl="1">
      <w:start w:val="1"/>
      <w:numFmt w:val="lowerLetter"/>
      <w:lvlText w:val="%2."/>
      <w:lvlJc w:val="left"/>
      <w:pPr>
        <w:tabs>
          <w:tab w:val="num" w:pos="1728"/>
        </w:tabs>
        <w:ind w:left="1728" w:hanging="648"/>
      </w:pPr>
    </w:lvl>
    <w:lvl w:ilvl="2">
      <w:start w:val="1"/>
      <w:numFmt w:val="lowerRoman"/>
      <w:lvlText w:val="(%3)"/>
      <w:lvlJc w:val="left"/>
      <w:pPr>
        <w:tabs>
          <w:tab w:val="num" w:pos="216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7"/>
  </w:num>
  <w:num w:numId="3">
    <w:abstractNumId w:val="0"/>
  </w:num>
  <w:num w:numId="4">
    <w:abstractNumId w:val="5"/>
  </w:num>
  <w:num w:numId="5">
    <w:abstractNumId w:val="6"/>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5F"/>
    <w:rsid w:val="0007738E"/>
    <w:rsid w:val="00244731"/>
    <w:rsid w:val="002640DF"/>
    <w:rsid w:val="003166B7"/>
    <w:rsid w:val="003573FA"/>
    <w:rsid w:val="00464202"/>
    <w:rsid w:val="0047595F"/>
    <w:rsid w:val="0048539D"/>
    <w:rsid w:val="004B448D"/>
    <w:rsid w:val="005E45E1"/>
    <w:rsid w:val="00692A4E"/>
    <w:rsid w:val="006F0972"/>
    <w:rsid w:val="007C2218"/>
    <w:rsid w:val="00986684"/>
    <w:rsid w:val="00BB4416"/>
    <w:rsid w:val="00C07EE2"/>
    <w:rsid w:val="00E155E9"/>
    <w:rsid w:val="00E22034"/>
    <w:rsid w:val="00EB4C91"/>
    <w:rsid w:val="00F3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spacing w:after="240"/>
      <w:outlineLvl w:val="1"/>
    </w:pPr>
    <w:rPr>
      <w:b/>
      <w:i/>
      <w:sz w:val="18"/>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outline/>
      <w:color w:val="C0C0C0"/>
      <w:sz w:val="144"/>
      <w14:textOutline w14:w="9525" w14:cap="flat" w14:cmpd="sng" w14:algn="ctr">
        <w14:solidFill>
          <w14:srgbClr w14:val="C0C0C0"/>
        </w14:solidFill>
        <w14:prstDash w14:val="solid"/>
        <w14:round/>
      </w14:textOutline>
      <w14:textFill>
        <w14:noFill/>
      </w14:textFill>
    </w:rPr>
  </w:style>
  <w:style w:type="paragraph" w:styleId="Heading6">
    <w:name w:val="heading 6"/>
    <w:basedOn w:val="Normal"/>
    <w:next w:val="Normal"/>
    <w:qFormat/>
    <w:pPr>
      <w:keepNext/>
      <w:tabs>
        <w:tab w:val="left" w:pos="720"/>
        <w:tab w:val="center" w:pos="4500"/>
      </w:tabs>
      <w:ind w:firstLine="720"/>
      <w:outlineLvl w:val="5"/>
    </w:pPr>
    <w:rPr>
      <w:b/>
      <w:sz w:val="24"/>
    </w:rPr>
  </w:style>
  <w:style w:type="paragraph" w:styleId="Heading7">
    <w:name w:val="heading 7"/>
    <w:basedOn w:val="Normal"/>
    <w:next w:val="Normal"/>
    <w:qFormat/>
    <w:pPr>
      <w:keepNext/>
      <w:jc w:val="center"/>
      <w:outlineLvl w:val="6"/>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CG Times (W1)" w:hAnsi="CG Times (W1)"/>
      <w:sz w:val="24"/>
    </w:rPr>
  </w:style>
  <w:style w:type="paragraph" w:styleId="BodyTextIndent2">
    <w:name w:val="Body Text Indent 2"/>
    <w:basedOn w:val="Normal"/>
    <w:pPr>
      <w:spacing w:after="120" w:line="480" w:lineRule="auto"/>
      <w:ind w:left="360"/>
    </w:pPr>
  </w:style>
  <w:style w:type="paragraph" w:styleId="BlockText">
    <w:name w:val="Block Text"/>
    <w:basedOn w:val="Normal"/>
    <w:pPr>
      <w:ind w:left="288" w:right="288"/>
    </w:pPr>
    <w:rPr>
      <w:rFonts w:ascii="Arial" w:hAnsi="Arial" w:cs="Arial"/>
    </w:rPr>
  </w:style>
  <w:style w:type="paragraph" w:styleId="BalloonText">
    <w:name w:val="Balloon Text"/>
    <w:basedOn w:val="Normal"/>
    <w:link w:val="BalloonTextChar"/>
    <w:rsid w:val="00BB4416"/>
    <w:rPr>
      <w:rFonts w:ascii="Tahoma" w:hAnsi="Tahoma" w:cs="Tahoma"/>
      <w:sz w:val="16"/>
      <w:szCs w:val="16"/>
    </w:rPr>
  </w:style>
  <w:style w:type="character" w:customStyle="1" w:styleId="BalloonTextChar">
    <w:name w:val="Balloon Text Char"/>
    <w:link w:val="BalloonText"/>
    <w:rsid w:val="00BB4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spacing w:after="240"/>
      <w:outlineLvl w:val="1"/>
    </w:pPr>
    <w:rPr>
      <w:b/>
      <w:i/>
      <w:sz w:val="18"/>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outline/>
      <w:color w:val="C0C0C0"/>
      <w:sz w:val="144"/>
      <w14:textOutline w14:w="9525" w14:cap="flat" w14:cmpd="sng" w14:algn="ctr">
        <w14:solidFill>
          <w14:srgbClr w14:val="C0C0C0"/>
        </w14:solidFill>
        <w14:prstDash w14:val="solid"/>
        <w14:round/>
      </w14:textOutline>
      <w14:textFill>
        <w14:noFill/>
      </w14:textFill>
    </w:rPr>
  </w:style>
  <w:style w:type="paragraph" w:styleId="Heading6">
    <w:name w:val="heading 6"/>
    <w:basedOn w:val="Normal"/>
    <w:next w:val="Normal"/>
    <w:qFormat/>
    <w:pPr>
      <w:keepNext/>
      <w:tabs>
        <w:tab w:val="left" w:pos="720"/>
        <w:tab w:val="center" w:pos="4500"/>
      </w:tabs>
      <w:ind w:firstLine="720"/>
      <w:outlineLvl w:val="5"/>
    </w:pPr>
    <w:rPr>
      <w:b/>
      <w:sz w:val="24"/>
    </w:rPr>
  </w:style>
  <w:style w:type="paragraph" w:styleId="Heading7">
    <w:name w:val="heading 7"/>
    <w:basedOn w:val="Normal"/>
    <w:next w:val="Normal"/>
    <w:qFormat/>
    <w:pPr>
      <w:keepNext/>
      <w:jc w:val="center"/>
      <w:outlineLvl w:val="6"/>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CG Times (W1)" w:hAnsi="CG Times (W1)"/>
      <w:sz w:val="24"/>
    </w:rPr>
  </w:style>
  <w:style w:type="paragraph" w:styleId="BodyTextIndent2">
    <w:name w:val="Body Text Indent 2"/>
    <w:basedOn w:val="Normal"/>
    <w:pPr>
      <w:spacing w:after="120" w:line="480" w:lineRule="auto"/>
      <w:ind w:left="360"/>
    </w:pPr>
  </w:style>
  <w:style w:type="paragraph" w:styleId="BlockText">
    <w:name w:val="Block Text"/>
    <w:basedOn w:val="Normal"/>
    <w:pPr>
      <w:ind w:left="288" w:right="288"/>
    </w:pPr>
    <w:rPr>
      <w:rFonts w:ascii="Arial" w:hAnsi="Arial" w:cs="Arial"/>
    </w:rPr>
  </w:style>
  <w:style w:type="paragraph" w:styleId="BalloonText">
    <w:name w:val="Balloon Text"/>
    <w:basedOn w:val="Normal"/>
    <w:link w:val="BalloonTextChar"/>
    <w:rsid w:val="00BB4416"/>
    <w:rPr>
      <w:rFonts w:ascii="Tahoma" w:hAnsi="Tahoma" w:cs="Tahoma"/>
      <w:sz w:val="16"/>
      <w:szCs w:val="16"/>
    </w:rPr>
  </w:style>
  <w:style w:type="character" w:customStyle="1" w:styleId="BalloonTextChar">
    <w:name w:val="Balloon Text Char"/>
    <w:link w:val="BalloonText"/>
    <w:rsid w:val="00BB4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3364</Characters>
  <Application>Microsoft Office Word</Application>
  <DocSecurity>2</DocSecurity>
  <Lines>28</Lines>
  <Paragraphs>7</Paragraphs>
  <ScaleCrop>false</ScaleCrop>
  <HeadingPairs>
    <vt:vector size="2" baseType="variant">
      <vt:variant>
        <vt:lpstr>Title</vt:lpstr>
      </vt:variant>
      <vt:variant>
        <vt:i4>1</vt:i4>
      </vt:variant>
    </vt:vector>
  </HeadingPairs>
  <TitlesOfParts>
    <vt:vector size="1" baseType="lpstr">
      <vt:lpstr>DRAFT CTB Resolution</vt:lpstr>
    </vt:vector>
  </TitlesOfParts>
  <Company>Virginia IT Infrastructure Partnership</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CTB Resolution</dc:title>
  <dc:subject>Industrial Access</dc:subject>
  <dc:creator>VDOT Employee</dc:creator>
  <cp:lastModifiedBy>Mathis, Carol A. (VDOT)</cp:lastModifiedBy>
  <cp:revision>2</cp:revision>
  <cp:lastPrinted>2015-02-03T18:21:00Z</cp:lastPrinted>
  <dcterms:created xsi:type="dcterms:W3CDTF">2015-02-05T16:22:00Z</dcterms:created>
  <dcterms:modified xsi:type="dcterms:W3CDTF">2015-02-05T16:22:00Z</dcterms:modified>
</cp:coreProperties>
</file>